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spacing w:line="240" w:lineRule="auto"/>
        <w:widowControl w:val="off"/>
        <w:rPr>
          <w:rFonts w:ascii="宋体" w:hAnsi="宋体" w:cs="宋体"/>
          <w:b/>
          <w:color w:val="000000" w:themeColor="text1"/>
          <w:sz w:val="72"/>
          <w:szCs w:val="72"/>
          <w:highlight w:val="none"/>
          <w:lang w:eastAsia="zh-CN"/>
          <w14:textFill>
            <w14:solidFill>
              <w14:schemeClr w14:val="tx1"/>
            </w14:solidFill>
          </w14:textFill>
        </w:rPr>
      </w:pPr>
      <w:r>
        <w:rPr>
          <w:rFonts w:hint="eastAsia" w:ascii="宋体" w:hAnsi="宋体" w:cs="宋体"/>
          <w:b/>
          <w:color w:val="000000" w:themeColor="text1"/>
          <w:sz w:val="72"/>
          <w:szCs w:val="72"/>
          <w:highlight w:val="none"/>
          <w:lang w:eastAsia="zh-CN"/>
          <w14:textFill>
            <w14:solidFill>
              <w14:schemeClr w14:val="tx1"/>
            </w14:solidFill>
          </w14:textFill>
        </w:rPr>
        <w:t xml:space="preserve">无 锡 市 政 府 采 购</w:t>
      </w:r>
      <w:r/>
    </w:p>
    <w:p>
      <w:pPr>
        <w:ind w:firstLine="420"/>
        <w:jc w:val="both"/>
        <w:widowControl w:val="off"/>
        <w:rPr>
          <w:rFonts w:ascii="宋体" w:hAnsi="宋体"/>
          <w:color w:val="000000" w:themeColor="text1"/>
          <w:sz w:val="21"/>
          <w:szCs w:val="20"/>
          <w:highlight w:val="none"/>
          <w:lang w:eastAsia="zh-CN"/>
          <w14:textFill>
            <w14:solidFill>
              <w14:schemeClr w14:val="tx1"/>
            </w14:solidFill>
          </w14:textFill>
        </w:rPr>
      </w:pPr>
      <w:r>
        <w:rPr>
          <w:rFonts w:ascii="宋体" w:hAnsi="宋体"/>
          <w:color w:val="000000" w:themeColor="text1"/>
          <w:sz w:val="21"/>
          <w:szCs w:val="20"/>
          <w:highlight w:val="none"/>
          <w:lang w:eastAsia="zh-CN"/>
          <w14:textFill>
            <w14:solidFill>
              <w14:schemeClr w14:val="tx1"/>
            </w14:solidFill>
          </w14:textFill>
        </w:rPr>
      </w:r>
      <w:r/>
    </w:p>
    <w:p>
      <w:pPr>
        <w:ind w:firstLine="420"/>
        <w:jc w:val="both"/>
        <w:widowControl w:val="off"/>
        <w:rPr>
          <w:rFonts w:ascii="宋体" w:hAnsi="宋体"/>
          <w:color w:val="000000" w:themeColor="text1"/>
          <w:sz w:val="21"/>
          <w:highlight w:val="none"/>
          <w:lang w:eastAsia="zh-CN"/>
          <w14:textFill>
            <w14:solidFill>
              <w14:schemeClr w14:val="tx1"/>
            </w14:solidFill>
          </w14:textFill>
        </w:rPr>
      </w:pPr>
      <w:r>
        <w:rPr>
          <w:rFonts w:ascii="宋体" w:hAnsi="宋体"/>
          <w:color w:val="000000" w:themeColor="text1"/>
          <w:sz w:val="21"/>
          <w:highlight w:val="none"/>
          <w:lang w:eastAsia="zh-CN"/>
          <w14:textFill>
            <w14:solidFill>
              <w14:schemeClr w14:val="tx1"/>
            </w14:solidFill>
          </w14:textFill>
        </w:rPr>
      </w:r>
      <w:r/>
    </w:p>
    <w:p>
      <w:pPr>
        <w:ind w:firstLine="420"/>
        <w:jc w:val="both"/>
        <w:widowControl w:val="off"/>
        <w:rPr>
          <w:rFonts w:ascii="宋体" w:hAnsi="宋体"/>
          <w:color w:val="000000" w:themeColor="text1"/>
          <w:sz w:val="21"/>
          <w:highlight w:val="none"/>
          <w:lang w:eastAsia="zh-CN"/>
          <w14:textFill>
            <w14:solidFill>
              <w14:schemeClr w14:val="tx1"/>
            </w14:solidFill>
          </w14:textFill>
        </w:rPr>
      </w:pPr>
      <w:r>
        <w:rPr>
          <w:rFonts w:ascii="宋体" w:hAnsi="宋体"/>
          <w:color w:val="000000" w:themeColor="text1"/>
          <w:sz w:val="21"/>
          <w:highlight w:val="none"/>
          <w:lang w:eastAsia="zh-CN"/>
          <w14:textFill>
            <w14:solidFill>
              <w14:schemeClr w14:val="tx1"/>
            </w14:solidFill>
          </w14:textFill>
        </w:rPr>
      </w:r>
      <w:r/>
    </w:p>
    <w:p>
      <w:pPr>
        <w:ind w:firstLine="420"/>
        <w:jc w:val="both"/>
        <w:widowControl w:val="off"/>
        <w:rPr>
          <w:rFonts w:ascii="宋体" w:hAnsi="宋体"/>
          <w:color w:val="000000" w:themeColor="text1"/>
          <w:sz w:val="21"/>
          <w:highlight w:val="none"/>
          <w:lang w:eastAsia="zh-CN"/>
          <w14:textFill>
            <w14:solidFill>
              <w14:schemeClr w14:val="tx1"/>
            </w14:solidFill>
          </w14:textFill>
        </w:rPr>
      </w:pPr>
      <w:r>
        <w:rPr>
          <w:rFonts w:ascii="宋体" w:hAnsi="宋体"/>
          <w:color w:val="000000" w:themeColor="text1"/>
          <w:sz w:val="21"/>
          <w:highlight w:val="none"/>
          <w:lang w:eastAsia="zh-CN"/>
          <w14:textFill>
            <w14:solidFill>
              <w14:schemeClr w14:val="tx1"/>
            </w14:solidFill>
          </w14:textFill>
        </w:rPr>
      </w:r>
      <w:r/>
    </w:p>
    <w:p>
      <w:pPr>
        <w:ind w:firstLine="420"/>
        <w:jc w:val="both"/>
        <w:widowControl w:val="off"/>
        <w:rPr>
          <w:rFonts w:ascii="宋体" w:hAnsi="宋体"/>
          <w:color w:val="000000" w:themeColor="text1"/>
          <w:sz w:val="21"/>
          <w:highlight w:val="none"/>
          <w:lang w:eastAsia="zh-CN"/>
          <w14:textFill>
            <w14:solidFill>
              <w14:schemeClr w14:val="tx1"/>
            </w14:solidFill>
          </w14:textFill>
        </w:rPr>
      </w:pPr>
      <w:r>
        <w:rPr>
          <w:rFonts w:ascii="宋体" w:hAnsi="宋体"/>
          <w:color w:val="000000" w:themeColor="text1"/>
          <w:sz w:val="21"/>
          <w:highlight w:val="none"/>
          <w:lang w:eastAsia="zh-CN"/>
          <w14:textFill>
            <w14:solidFill>
              <w14:schemeClr w14:val="tx1"/>
            </w14:solidFill>
          </w14:textFill>
        </w:rPr>
      </w:r>
      <w:r/>
    </w:p>
    <w:p>
      <w:pPr>
        <w:ind w:firstLine="0"/>
        <w:jc w:val="center"/>
        <w:spacing w:line="240" w:lineRule="auto"/>
        <w:widowControl w:val="off"/>
        <w:rPr>
          <w:rFonts w:ascii="宋体" w:hAnsi="宋体" w:cs="宋体"/>
          <w:b/>
          <w:color w:val="000000" w:themeColor="text1"/>
          <w:sz w:val="21"/>
          <w:highlight w:val="none"/>
          <w:lang w:eastAsia="zh-CN"/>
          <w14:textFill>
            <w14:solidFill>
              <w14:schemeClr w14:val="tx1"/>
            </w14:solidFill>
          </w14:textFill>
        </w:rPr>
      </w:pPr>
      <w:r>
        <w:rPr>
          <w:rFonts w:hint="eastAsia" w:ascii="宋体" w:hAnsi="宋体" w:cs="宋体"/>
          <w:b/>
          <w:color w:val="000000" w:themeColor="text1"/>
          <w:sz w:val="72"/>
          <w:szCs w:val="72"/>
          <w:highlight w:val="none"/>
          <w:lang w:eastAsia="zh-CN"/>
          <w14:textFill>
            <w14:solidFill>
              <w14:schemeClr w14:val="tx1"/>
            </w14:solidFill>
          </w14:textFill>
        </w:rPr>
        <w:t xml:space="preserve">公开招标文件</w:t>
      </w:r>
      <w:r/>
    </w:p>
    <w:p>
      <w:pPr>
        <w:ind w:firstLine="0"/>
        <w:jc w:val="both"/>
        <w:spacing w:line="240" w:lineRule="auto"/>
        <w:widowControl w:val="off"/>
        <w:rPr>
          <w:rFonts w:ascii="宋体" w:hAnsi="宋体" w:cs="Times New Roman"/>
          <w:sz w:val="21"/>
          <w:szCs w:val="21"/>
          <w:highlight w:val="none"/>
          <w:lang w:eastAsia="zh-CN"/>
          <w14:textFill>
            <w14:solidFill>
              <w14:schemeClr w14:val="tx1"/>
            </w14:solidFill>
          </w14:textFill>
        </w:rPr>
      </w:pPr>
      <w:r>
        <w:rPr>
          <w:rFonts w:ascii="宋体" w:hAnsi="宋体" w:cs="Times New Roman"/>
          <w:color w:val="000000" w:themeColor="text1"/>
          <w:sz w:val="21"/>
          <w:szCs w:val="24"/>
          <w:highlight w:val="none"/>
          <w:lang w:eastAsia="zh-CN"/>
          <w14:textFill>
            <w14:solidFill>
              <w14:schemeClr w14:val="tx1"/>
            </w14:solidFill>
          </w14:textFill>
        </w:rPr>
      </w:r>
      <w:r>
        <w:rPr>
          <w:rFonts w:ascii="宋体" w:hAnsi="宋体" w:cs="Times New Roman"/>
          <w:color w:val="000000" w:themeColor="text1"/>
          <w:sz w:val="21"/>
          <w:szCs w:val="24"/>
          <w:highlight w:val="none"/>
          <w:lang w:eastAsia="zh-CN"/>
          <w14:textFill>
            <w14:solidFill>
              <w14:schemeClr w14:val="tx1"/>
            </w14:solidFill>
          </w14:textFill>
        </w:rPr>
      </w:r>
      <w:r/>
    </w:p>
    <w:p>
      <w:pPr>
        <w:ind w:firstLine="0"/>
        <w:jc w:val="both"/>
        <w:spacing w:line="240" w:lineRule="auto"/>
        <w:widowControl w:val="off"/>
        <w:rPr>
          <w:rFonts w:ascii="宋体" w:hAnsi="宋体" w:cs="Times New Roman"/>
          <w:sz w:val="21"/>
          <w:szCs w:val="21"/>
          <w:highlight w:val="none"/>
          <w:lang w:eastAsia="zh-CN"/>
          <w14:textFill>
            <w14:solidFill>
              <w14:schemeClr w14:val="tx1"/>
            </w14:solidFill>
          </w14:textFill>
        </w:rPr>
      </w:pPr>
      <w:r>
        <w:rPr>
          <w:rFonts w:ascii="宋体" w:hAnsi="宋体" w:cs="Times New Roman"/>
          <w:sz w:val="21"/>
          <w:szCs w:val="21"/>
          <w:highlight w:val="none"/>
          <w:lang w:eastAsia="zh-CN"/>
          <w14:textFill>
            <w14:solidFill>
              <w14:schemeClr w14:val="tx1"/>
            </w14:solidFill>
          </w14:textFill>
        </w:rPr>
      </w:r>
      <w:r>
        <w:rPr>
          <w:rFonts w:ascii="宋体" w:hAnsi="宋体" w:cs="Times New Roman"/>
          <w:sz w:val="21"/>
          <w:szCs w:val="21"/>
          <w:highlight w:val="none"/>
          <w:lang w:eastAsia="zh-CN"/>
          <w14:textFill>
            <w14:solidFill>
              <w14:schemeClr w14:val="tx1"/>
            </w14:solidFill>
          </w14:textFill>
        </w:rPr>
      </w:r>
      <w:r/>
    </w:p>
    <w:p>
      <w:pPr>
        <w:ind w:firstLine="0"/>
        <w:jc w:val="both"/>
        <w:spacing w:line="240" w:lineRule="auto"/>
        <w:widowControl w:val="off"/>
        <w:rPr>
          <w:rFonts w:ascii="宋体" w:hAnsi="宋体" w:cs="Times New Roman"/>
          <w:sz w:val="21"/>
          <w:szCs w:val="21"/>
          <w:highlight w:val="none"/>
          <w:lang w:eastAsia="zh-CN"/>
          <w14:textFill>
            <w14:solidFill>
              <w14:schemeClr w14:val="tx1"/>
            </w14:solidFill>
          </w14:textFill>
        </w:rPr>
      </w:pPr>
      <w:r>
        <w:rPr>
          <w:rFonts w:ascii="宋体" w:hAnsi="宋体" w:cs="Times New Roman"/>
          <w:sz w:val="21"/>
          <w:szCs w:val="21"/>
          <w:highlight w:val="none"/>
          <w:lang w:eastAsia="zh-CN"/>
          <w14:textFill>
            <w14:solidFill>
              <w14:schemeClr w14:val="tx1"/>
            </w14:solidFill>
          </w14:textFill>
        </w:rPr>
      </w:r>
      <w:r>
        <w:rPr>
          <w:rFonts w:ascii="宋体" w:hAnsi="宋体" w:cs="Times New Roman"/>
          <w:sz w:val="21"/>
          <w:szCs w:val="21"/>
          <w:highlight w:val="none"/>
          <w:lang w:eastAsia="zh-CN"/>
          <w14:textFill>
            <w14:solidFill>
              <w14:schemeClr w14:val="tx1"/>
            </w14:solidFill>
          </w14:textFill>
        </w:rPr>
      </w:r>
      <w:r/>
    </w:p>
    <w:p>
      <w:pPr>
        <w:ind w:firstLine="0"/>
        <w:jc w:val="both"/>
        <w:spacing w:line="240" w:lineRule="auto"/>
        <w:widowControl w:val="off"/>
        <w:rPr>
          <w:rFonts w:ascii="宋体" w:hAnsi="宋体" w:cs="Times New Roman"/>
          <w:sz w:val="21"/>
          <w:szCs w:val="21"/>
          <w:highlight w:val="none"/>
          <w:lang w:eastAsia="zh-CN"/>
          <w14:textFill>
            <w14:solidFill>
              <w14:schemeClr w14:val="tx1"/>
            </w14:solidFill>
          </w14:textFill>
        </w:rPr>
      </w:pPr>
      <w:r>
        <w:rPr>
          <w:rFonts w:ascii="宋体" w:hAnsi="宋体" w:cs="Times New Roman"/>
          <w:color w:val="000000" w:themeColor="text1"/>
          <w:sz w:val="21"/>
          <w:szCs w:val="24"/>
          <w:highlight w:val="none"/>
          <w:lang w:eastAsia="zh-CN"/>
          <w14:textFill>
            <w14:solidFill>
              <w14:schemeClr w14:val="tx1"/>
            </w14:solidFill>
          </w14:textFill>
        </w:rPr>
      </w:r>
      <w:r/>
    </w:p>
    <w:p>
      <w:pPr>
        <w:ind w:firstLine="0"/>
        <w:jc w:val="both"/>
        <w:spacing w:line="240" w:lineRule="auto"/>
        <w:widowControl w:val="off"/>
        <w:rPr>
          <w:rFonts w:ascii="宋体" w:hAnsi="宋体" w:cs="Times New Roman"/>
          <w:color w:val="000000" w:themeColor="text1"/>
          <w:sz w:val="21"/>
          <w:szCs w:val="24"/>
          <w:highlight w:val="none"/>
          <w:lang w:eastAsia="zh-CN"/>
          <w14:textFill>
            <w14:solidFill>
              <w14:schemeClr w14:val="tx1"/>
            </w14:solidFill>
          </w14:textFill>
        </w:rPr>
      </w:pPr>
      <w:r>
        <w:rPr>
          <w:rFonts w:ascii="宋体" w:hAnsi="宋体" w:cs="Times New Roman"/>
          <w:color w:val="000000" w:themeColor="text1"/>
          <w:sz w:val="21"/>
          <w:szCs w:val="24"/>
          <w:highlight w:val="none"/>
          <w:lang w:eastAsia="zh-CN"/>
          <w14:textFill>
            <w14:solidFill>
              <w14:schemeClr w14:val="tx1"/>
            </w14:solidFill>
          </w14:textFill>
        </w:rPr>
      </w:r>
      <w:r/>
    </w:p>
    <w:p>
      <w:pPr>
        <w:ind w:firstLine="0"/>
        <w:jc w:val="both"/>
        <w:spacing w:line="240" w:lineRule="auto"/>
        <w:widowControl w:val="off"/>
        <w:rPr>
          <w:rFonts w:ascii="宋体" w:hAnsi="宋体" w:cs="Times New Roman"/>
          <w:color w:val="000000" w:themeColor="text1"/>
          <w:sz w:val="21"/>
          <w:szCs w:val="24"/>
          <w:highlight w:val="none"/>
          <w:lang w:eastAsia="zh-CN"/>
          <w14:textFill>
            <w14:solidFill>
              <w14:schemeClr w14:val="tx1"/>
            </w14:solidFill>
          </w14:textFill>
        </w:rPr>
      </w:pPr>
      <w:r>
        <w:rPr>
          <w:rFonts w:ascii="宋体" w:hAnsi="宋体" w:cs="Times New Roman"/>
          <w:color w:val="000000" w:themeColor="text1"/>
          <w:sz w:val="21"/>
          <w:szCs w:val="24"/>
          <w:highlight w:val="none"/>
          <w:lang w:eastAsia="zh-CN"/>
          <w14:textFill>
            <w14:solidFill>
              <w14:schemeClr w14:val="tx1"/>
            </w14:solidFill>
          </w14:textFill>
        </w:rPr>
      </w:r>
      <w:r/>
    </w:p>
    <w:p>
      <w:pPr>
        <w:ind w:firstLine="643"/>
        <w:jc w:val="both"/>
        <w:spacing w:line="240" w:lineRule="auto"/>
        <w:widowControl w:val="off"/>
        <w:rPr>
          <w:rFonts w:ascii="宋体" w:hAnsi="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采 购 </w:t>
      </w:r>
      <w:r>
        <w:rPr>
          <w:rFonts w:ascii="宋体" w:hAnsi="宋体" w:cs="宋体"/>
          <w:b/>
          <w:color w:val="000000" w:themeColor="text1"/>
          <w:sz w:val="32"/>
          <w:szCs w:val="32"/>
          <w:highlight w:val="none"/>
          <w:lang w:eastAsia="zh-CN"/>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JSZC-320200-HCCC-G2025-0016</w:t>
      </w:r>
      <w:r>
        <w:rPr>
          <w:rFonts w:hint="eastAsia" w:ascii="宋体" w:hAnsi="宋体" w:cs="宋体"/>
          <w:b/>
          <w:color w:val="000000" w:themeColor="text1"/>
          <w:sz w:val="32"/>
          <w:szCs w:val="32"/>
          <w:highlight w:val="none"/>
          <w:lang w:eastAsia="zh-CN"/>
          <w14:textFill>
            <w14:solidFill>
              <w14:schemeClr w14:val="tx1"/>
            </w14:solidFill>
          </w14:textFill>
        </w:rPr>
        <w:tab/>
      </w:r>
      <w:r/>
    </w:p>
    <w:p>
      <w:pPr>
        <w:ind w:firstLine="0"/>
        <w:jc w:val="both"/>
        <w:spacing w:line="240" w:lineRule="auto"/>
        <w:widowControl w:val="off"/>
        <w:rPr>
          <w:rFonts w:ascii="宋体" w:hAnsi="宋体" w:cs="宋体"/>
          <w:b/>
          <w:color w:val="000000" w:themeColor="text1"/>
          <w:sz w:val="32"/>
          <w:szCs w:val="32"/>
          <w:highlight w:val="none"/>
          <w:lang w:eastAsia="zh-CN"/>
          <w14:textFill>
            <w14:solidFill>
              <w14:schemeClr w14:val="tx1"/>
            </w14:solidFill>
          </w14:textFill>
        </w:rPr>
      </w:pPr>
      <w:r>
        <w:rPr>
          <w:rFonts w:ascii="宋体" w:hAnsi="宋体" w:cs="宋体"/>
          <w:b/>
          <w:color w:val="000000" w:themeColor="text1"/>
          <w:sz w:val="32"/>
          <w:szCs w:val="32"/>
          <w:highlight w:val="none"/>
          <w:lang w:eastAsia="zh-CN"/>
          <w14:textFill>
            <w14:solidFill>
              <w14:schemeClr w14:val="tx1"/>
            </w14:solidFill>
          </w14:textFill>
        </w:rPr>
      </w:r>
      <w:r/>
    </w:p>
    <w:p>
      <w:pPr>
        <w:ind w:firstLine="643"/>
        <w:jc w:val="both"/>
        <w:spacing w:line="240" w:lineRule="auto"/>
        <w:widowControl w:val="off"/>
        <w:rPr>
          <w:rFonts w:ascii="宋体" w:hAnsi="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采 购 项目 名 称：</w:t>
      </w:r>
      <w:r>
        <w:rPr>
          <w:rFonts w:hint="eastAsia" w:ascii="宋体" w:hAnsi="宋体" w:cs="宋体"/>
          <w:b/>
          <w:color w:val="000000" w:themeColor="text1"/>
          <w:sz w:val="32"/>
          <w:szCs w:val="32"/>
          <w:highlight w:val="none"/>
          <w:lang w:eastAsia="zh-CN"/>
          <w14:textFill>
            <w14:solidFill>
              <w14:schemeClr w14:val="tx1"/>
            </w14:solidFill>
          </w14:textFill>
        </w:rPr>
        <w:t xml:space="preserve">灯具配光性能检测系统采购项目</w:t>
      </w:r>
      <w:r/>
    </w:p>
    <w:p>
      <w:pPr>
        <w:ind w:left="3017" w:hanging="3017"/>
        <w:jc w:val="both"/>
        <w:spacing w:line="240" w:lineRule="auto"/>
        <w:widowControl w:val="off"/>
        <w:rPr>
          <w:rFonts w:ascii="宋体" w:hAnsi="宋体" w:cs="宋体"/>
          <w:b/>
          <w:color w:val="000000" w:themeColor="text1"/>
          <w:sz w:val="32"/>
          <w:szCs w:val="32"/>
          <w:highlight w:val="none"/>
          <w:lang w:eastAsia="zh-CN"/>
          <w14:textFill>
            <w14:solidFill>
              <w14:schemeClr w14:val="tx1"/>
            </w14:solidFill>
          </w14:textFill>
        </w:rPr>
      </w:pPr>
      <w:r>
        <w:rPr>
          <w:rFonts w:ascii="宋体" w:hAnsi="宋体" w:cs="宋体"/>
          <w:b/>
          <w:color w:val="000000" w:themeColor="text1"/>
          <w:sz w:val="32"/>
          <w:szCs w:val="32"/>
          <w:highlight w:val="none"/>
          <w:lang w:eastAsia="zh-CN"/>
          <w14:textFill>
            <w14:solidFill>
              <w14:schemeClr w14:val="tx1"/>
            </w14:solidFill>
          </w14:textFill>
        </w:rPr>
      </w:r>
      <w:r/>
    </w:p>
    <w:p>
      <w:pPr>
        <w:ind w:firstLine="643"/>
        <w:jc w:val="both"/>
        <w:spacing w:line="240" w:lineRule="auto"/>
        <w:widowControl w:val="off"/>
        <w:rPr>
          <w:rFonts w:ascii="宋体" w:hAnsi="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采 购 人：无锡市检验检测认证研究院</w:t>
      </w:r>
      <w:r/>
    </w:p>
    <w:p>
      <w:pPr>
        <w:ind w:firstLine="0"/>
        <w:jc w:val="both"/>
        <w:spacing w:line="240" w:lineRule="auto"/>
        <w:widowControl w:val="off"/>
        <w:rPr>
          <w:rFonts w:ascii="宋体" w:hAnsi="宋体" w:cs="宋体"/>
          <w:b/>
          <w:color w:val="000000" w:themeColor="text1"/>
          <w:sz w:val="32"/>
          <w:szCs w:val="32"/>
          <w:highlight w:val="none"/>
          <w:lang w:eastAsia="zh-CN"/>
          <w14:textFill>
            <w14:solidFill>
              <w14:schemeClr w14:val="tx1"/>
            </w14:solidFill>
          </w14:textFill>
        </w:rPr>
      </w:pPr>
      <w:r>
        <w:rPr>
          <w:rFonts w:ascii="宋体" w:hAnsi="宋体" w:cs="宋体"/>
          <w:b/>
          <w:color w:val="000000" w:themeColor="text1"/>
          <w:sz w:val="32"/>
          <w:szCs w:val="32"/>
          <w:highlight w:val="none"/>
          <w:lang w:eastAsia="zh-CN"/>
          <w14:textFill>
            <w14:solidFill>
              <w14:schemeClr w14:val="tx1"/>
            </w14:solidFill>
          </w14:textFill>
        </w:rPr>
      </w:r>
      <w:r/>
    </w:p>
    <w:p>
      <w:pPr>
        <w:ind w:firstLine="643"/>
        <w:jc w:val="both"/>
        <w:spacing w:line="240" w:lineRule="auto"/>
        <w:widowControl w:val="off"/>
        <w:rPr>
          <w:rFonts w:ascii="宋体" w:hAnsi="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招 标 代 理 机 构：江苏华诚工程管理咨询有限公司</w:t>
      </w:r>
      <w:r/>
    </w:p>
    <w:p>
      <w:pPr>
        <w:ind w:right="-29" w:firstLine="0"/>
        <w:jc w:val="both"/>
        <w:spacing w:line="240" w:lineRule="auto"/>
        <w:widowControl w:val="off"/>
        <w:rPr>
          <w:rFonts w:ascii="宋体" w:hAnsi="宋体" w:cs="宋体"/>
          <w:b/>
          <w:color w:val="000000" w:themeColor="text1"/>
          <w:sz w:val="21"/>
          <w:highlight w:val="none"/>
          <w:lang w:eastAsia="zh-CN"/>
          <w14:textFill>
            <w14:solidFill>
              <w14:schemeClr w14:val="tx1"/>
            </w14:solidFill>
          </w14:textFill>
        </w:rPr>
      </w:pPr>
      <w:r>
        <w:rPr>
          <w:rFonts w:ascii="宋体" w:hAnsi="宋体" w:cs="宋体"/>
          <w:b/>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宋体" w:hAnsi="宋体" w:cs="宋体"/>
          <w:b/>
          <w:bCs/>
          <w:sz w:val="21"/>
          <w:szCs w:val="21"/>
          <w:highlight w:val="none"/>
          <w:lang w:eastAsia="zh-CN"/>
          <w14:textFill>
            <w14:solidFill>
              <w14:schemeClr w14:val="tx1"/>
            </w14:solidFill>
          </w14:textFill>
        </w:rPr>
      </w:pPr>
      <w:r>
        <w:rPr>
          <w:rFonts w:ascii="宋体" w:hAnsi="宋体" w:cs="宋体"/>
          <w:b/>
          <w:color w:val="000000" w:themeColor="text1"/>
          <w:sz w:val="21"/>
          <w:highlight w:val="none"/>
          <w:lang w:eastAsia="zh-CN"/>
          <w14:textFill>
            <w14:solidFill>
              <w14:schemeClr w14:val="tx1"/>
            </w14:solidFill>
          </w14:textFill>
        </w:rPr>
      </w:r>
      <w:r>
        <w:rPr>
          <w:rFonts w:ascii="宋体" w:hAnsi="宋体" w:cs="宋体"/>
          <w:b/>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宋体" w:hAnsi="宋体" w:cs="宋体"/>
          <w:b/>
          <w:bCs/>
          <w:sz w:val="21"/>
          <w:szCs w:val="21"/>
          <w:highlight w:val="none"/>
          <w:lang w:eastAsia="zh-CN"/>
          <w14:textFill>
            <w14:solidFill>
              <w14:schemeClr w14:val="tx1"/>
            </w14:solidFill>
          </w14:textFill>
        </w:rPr>
      </w:pPr>
      <w:r>
        <w:rPr>
          <w:rFonts w:ascii="宋体" w:hAnsi="宋体" w:cs="宋体"/>
          <w:b/>
          <w:bCs/>
          <w:sz w:val="21"/>
          <w:szCs w:val="21"/>
          <w:highlight w:val="none"/>
          <w:lang w:eastAsia="zh-CN"/>
          <w14:textFill>
            <w14:solidFill>
              <w14:schemeClr w14:val="tx1"/>
            </w14:solidFill>
          </w14:textFill>
        </w:rPr>
      </w:r>
      <w:r>
        <w:rPr>
          <w:rFonts w:ascii="宋体" w:hAnsi="宋体" w:cs="宋体"/>
          <w:b/>
          <w:bCs/>
          <w:sz w:val="21"/>
          <w:szCs w:val="21"/>
          <w:highlight w:val="none"/>
          <w:lang w:eastAsia="zh-CN"/>
          <w14:textFill>
            <w14:solidFill>
              <w14:schemeClr w14:val="tx1"/>
            </w14:solidFill>
          </w14:textFill>
        </w:rPr>
      </w:r>
      <w:r/>
    </w:p>
    <w:p>
      <w:pPr>
        <w:ind w:firstLine="0"/>
        <w:jc w:val="both"/>
        <w:spacing w:line="240" w:lineRule="auto"/>
        <w:widowControl w:val="off"/>
        <w:rPr>
          <w:rFonts w:ascii="宋体" w:hAnsi="宋体" w:cs="宋体"/>
          <w:b/>
          <w:bCs/>
          <w:sz w:val="21"/>
          <w:szCs w:val="21"/>
          <w:highlight w:val="none"/>
          <w:lang w:eastAsia="zh-CN"/>
          <w14:textFill>
            <w14:solidFill>
              <w14:schemeClr w14:val="tx1"/>
            </w14:solidFill>
          </w14:textFill>
        </w:rPr>
      </w:pPr>
      <w:r>
        <w:rPr>
          <w:rFonts w:ascii="宋体" w:hAnsi="宋体" w:cs="宋体"/>
          <w:b/>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宋体" w:hAnsi="宋体" w:cs="宋体"/>
          <w:b/>
          <w:color w:val="000000" w:themeColor="text1"/>
          <w:sz w:val="21"/>
          <w:highlight w:val="none"/>
          <w:lang w:eastAsia="zh-CN"/>
          <w14:textFill>
            <w14:solidFill>
              <w14:schemeClr w14:val="tx1"/>
            </w14:solidFill>
          </w14:textFill>
        </w:rPr>
      </w:pPr>
      <w:r>
        <w:rPr>
          <w:rFonts w:ascii="宋体" w:hAnsi="宋体" w:cs="宋体"/>
          <w:b/>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宋体" w:hAnsi="宋体" w:cs="宋体"/>
          <w:b/>
          <w:color w:val="000000" w:themeColor="text1"/>
          <w:sz w:val="21"/>
          <w:highlight w:val="none"/>
          <w:lang w:eastAsia="zh-CN"/>
          <w14:textFill>
            <w14:solidFill>
              <w14:schemeClr w14:val="tx1"/>
            </w14:solidFill>
          </w14:textFill>
        </w:rPr>
      </w:pPr>
      <w:r>
        <w:rPr>
          <w:rFonts w:ascii="宋体" w:hAnsi="宋体" w:cs="宋体"/>
          <w:b/>
          <w:color w:val="000000" w:themeColor="text1"/>
          <w:sz w:val="21"/>
          <w:highlight w:val="none"/>
          <w:lang w:eastAsia="zh-CN"/>
          <w14:textFill>
            <w14:solidFill>
              <w14:schemeClr w14:val="tx1"/>
            </w14:solidFill>
          </w14:textFill>
        </w:rPr>
      </w:r>
      <w:r/>
    </w:p>
    <w:p>
      <w:pPr>
        <w:ind w:firstLine="0"/>
        <w:jc w:val="center"/>
        <w:spacing w:line="240" w:lineRule="auto"/>
        <w:widowControl w:val="off"/>
        <w:rPr>
          <w:rFonts w:ascii="宋体" w:hAnsi="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二〇二五年十月</w:t>
      </w:r>
      <w:r/>
    </w:p>
    <w:p>
      <w:pPr>
        <w:ind w:firstLine="0"/>
        <w:jc w:val="both"/>
        <w:spacing w:line="240" w:lineRule="auto"/>
        <w:widowControl w:val="off"/>
        <w:rPr>
          <w:rFonts w:ascii="等线" w:hAnsi="等线" w:eastAsia="等线"/>
          <w:color w:val="000000" w:themeColor="text1"/>
          <w:sz w:val="21"/>
          <w:highlight w:val="none"/>
          <w:lang w:eastAsia="zh-CN"/>
          <w14:textFill>
            <w14:solidFill>
              <w14:schemeClr w14:val="tx1"/>
            </w14:solidFill>
          </w14:textFill>
        </w:rPr>
      </w:pPr>
      <w:r>
        <w:rPr>
          <w:rFonts w:ascii="等线" w:hAnsi="等线" w:eastAsia="等线"/>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等线" w:hAnsi="等线" w:eastAsia="等线"/>
          <w:sz w:val="21"/>
          <w:szCs w:val="21"/>
          <w:highlight w:val="none"/>
          <w:lang w:eastAsia="zh-CN"/>
          <w14:textFill>
            <w14:solidFill>
              <w14:schemeClr w14:val="tx1"/>
            </w14:solidFill>
          </w14:textFill>
        </w:rPr>
      </w:pPr>
      <w:r>
        <w:rPr>
          <w:rFonts w:ascii="等线" w:hAnsi="等线" w:eastAsia="等线"/>
          <w:color w:val="000000" w:themeColor="text1"/>
          <w:sz w:val="21"/>
          <w:highlight w:val="none"/>
          <w:lang w:eastAsia="zh-CN"/>
          <w14:textFill>
            <w14:solidFill>
              <w14:schemeClr w14:val="tx1"/>
            </w14:solidFill>
          </w14:textFill>
        </w:rPr>
      </w:r>
      <w:r>
        <w:rPr>
          <w:rFonts w:ascii="等线" w:hAnsi="等线" w:eastAsia="等线"/>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等线" w:hAnsi="等线" w:eastAsia="等线"/>
          <w:sz w:val="21"/>
          <w:szCs w:val="21"/>
          <w:highlight w:val="none"/>
          <w:lang w:eastAsia="zh-CN"/>
          <w14:textFill>
            <w14:solidFill>
              <w14:schemeClr w14:val="tx1"/>
            </w14:solidFill>
          </w14:textFill>
        </w:rPr>
      </w:pPr>
      <w:r>
        <w:rPr>
          <w:rFonts w:ascii="等线" w:hAnsi="等线" w:eastAsia="等线"/>
          <w:sz w:val="21"/>
          <w:szCs w:val="21"/>
          <w:highlight w:val="none"/>
          <w:lang w:eastAsia="zh-CN"/>
          <w14:textFill>
            <w14:solidFill>
              <w14:schemeClr w14:val="tx1"/>
            </w14:solidFill>
          </w14:textFill>
        </w:rPr>
      </w:r>
      <w:r>
        <w:rPr>
          <w:rFonts w:ascii="等线" w:hAnsi="等线" w:eastAsia="等线"/>
          <w:sz w:val="21"/>
          <w:szCs w:val="21"/>
          <w:highlight w:val="none"/>
          <w:lang w:eastAsia="zh-CN"/>
          <w14:textFill>
            <w14:solidFill>
              <w14:schemeClr w14:val="tx1"/>
            </w14:solidFill>
          </w14:textFill>
        </w:rPr>
      </w:r>
      <w:r/>
    </w:p>
    <w:p>
      <w:pPr>
        <w:ind w:firstLine="0"/>
        <w:jc w:val="both"/>
        <w:spacing w:line="240" w:lineRule="auto"/>
        <w:widowControl w:val="off"/>
        <w:rPr>
          <w:rFonts w:ascii="等线" w:hAnsi="等线" w:eastAsia="等线"/>
          <w:sz w:val="21"/>
          <w:szCs w:val="21"/>
          <w:highlight w:val="none"/>
          <w:lang w:eastAsia="zh-CN"/>
          <w14:textFill>
            <w14:solidFill>
              <w14:schemeClr w14:val="tx1"/>
            </w14:solidFill>
          </w14:textFill>
        </w:rPr>
      </w:pPr>
      <w:r>
        <w:rPr>
          <w:rFonts w:ascii="等线" w:hAnsi="等线" w:eastAsia="等线"/>
          <w:sz w:val="21"/>
          <w:szCs w:val="21"/>
          <w:highlight w:val="none"/>
          <w:lang w:eastAsia="zh-CN"/>
          <w14:textFill>
            <w14:solidFill>
              <w14:schemeClr w14:val="tx1"/>
            </w14:solidFill>
          </w14:textFill>
        </w:rPr>
      </w:r>
      <w:r>
        <w:rPr>
          <w:rFonts w:ascii="等线" w:hAnsi="等线" w:eastAsia="等线"/>
          <w:sz w:val="21"/>
          <w:szCs w:val="21"/>
          <w:highlight w:val="none"/>
          <w:lang w:eastAsia="zh-CN"/>
          <w14:textFill>
            <w14:solidFill>
              <w14:schemeClr w14:val="tx1"/>
            </w14:solidFill>
          </w14:textFill>
        </w:rPr>
      </w:r>
      <w:r/>
    </w:p>
    <w:p>
      <w:pPr>
        <w:ind w:firstLine="0"/>
        <w:jc w:val="both"/>
        <w:spacing w:line="240" w:lineRule="auto"/>
        <w:widowControl w:val="off"/>
        <w:rPr>
          <w:rFonts w:ascii="等线" w:hAnsi="等线" w:eastAsia="等线"/>
          <w:sz w:val="21"/>
          <w:szCs w:val="21"/>
          <w:highlight w:val="none"/>
          <w:lang w:eastAsia="zh-CN"/>
          <w14:textFill>
            <w14:solidFill>
              <w14:schemeClr w14:val="tx1"/>
            </w14:solidFill>
          </w14:textFill>
        </w:rPr>
      </w:pPr>
      <w:r>
        <w:rPr>
          <w:rFonts w:ascii="等线" w:hAnsi="等线" w:eastAsia="等线"/>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等线" w:hAnsi="等线" w:eastAsia="等线"/>
          <w:color w:val="000000" w:themeColor="text1"/>
          <w:sz w:val="21"/>
          <w:highlight w:val="none"/>
          <w:lang w:eastAsia="zh-CN"/>
          <w14:textFill>
            <w14:solidFill>
              <w14:schemeClr w14:val="tx1"/>
            </w14:solidFill>
          </w14:textFill>
        </w:rPr>
      </w:pPr>
      <w:r>
        <w:rPr>
          <w:rFonts w:ascii="等线" w:hAnsi="等线" w:eastAsia="等线"/>
          <w:color w:val="000000" w:themeColor="text1"/>
          <w:sz w:val="21"/>
          <w:highlight w:val="none"/>
          <w:lang w:eastAsia="zh-CN"/>
          <w14:textFill>
            <w14:solidFill>
              <w14:schemeClr w14:val="tx1"/>
            </w14:solidFill>
          </w14:textFill>
        </w:rPr>
      </w:r>
      <w:r/>
    </w:p>
    <w:sdt>
      <w:sdtPr>
        <w15:appearance w15:val="boundingBox"/>
        <w:id w:val="-1793895377"/>
        <w:docPartObj>
          <w:docPartGallery w:val="Table of Contents"/>
          <w:docPartUnique w:val="true"/>
        </w:docPartObj>
        <w:rPr>
          <w:rFonts w:ascii="Arial" w:hAnsi="Arial" w:eastAsia="宋体" w:cs="Arial"/>
          <w:color w:val="000000" w:themeColor="text1"/>
          <w:sz w:val="24"/>
          <w:szCs w:val="21"/>
          <w:highlight w:val="none"/>
          <w:lang w:val="zh-CN" w:eastAsia="en-US"/>
          <w14:textFill>
            <w14:solidFill>
              <w14:schemeClr w14:val="tx1"/>
            </w14:solidFill>
          </w14:textFill>
        </w:rPr>
      </w:sdtPr>
      <w:sdtContent>
        <w:p>
          <w:pPr>
            <w:pStyle w:val="1012"/>
            <w:ind w:firstLine="480"/>
            <w:jc w:val="center"/>
            <w:rPr>
              <w:rFonts w:ascii="宋体" w:hAnsi="宋体" w:eastAsia="宋体"/>
              <w:b/>
              <w:bCs/>
              <w:color w:val="000000" w:themeColor="text1"/>
              <w:sz w:val="52"/>
              <w:szCs w:val="52"/>
              <w:highlight w:val="none"/>
              <w14:textFill>
                <w14:solidFill>
                  <w14:schemeClr w14:val="tx1"/>
                </w14:solidFill>
              </w14:textFill>
            </w:rPr>
          </w:pPr>
          <w:r>
            <w:rPr>
              <w:rFonts w:ascii="宋体" w:hAnsi="宋体" w:eastAsia="宋体"/>
              <w:b/>
              <w:bCs/>
              <w:color w:val="000000" w:themeColor="text1"/>
              <w:sz w:val="52"/>
              <w:szCs w:val="52"/>
              <w:highlight w:val="none"/>
              <w:lang w:val="zh-CN"/>
              <w14:textFill>
                <w14:solidFill>
                  <w14:schemeClr w14:val="tx1"/>
                </w14:solidFill>
              </w14:textFill>
            </w:rPr>
            <w:t xml:space="preserve">目录</w:t>
          </w:r>
          <w:r/>
        </w:p>
        <w:p>
          <w:pPr>
            <w:pStyle w:val="1006"/>
            <w:rPr>
              <w:rFonts w:ascii="宋体" w:hAnsi="宋体" w:cs="宋体"/>
              <w:b/>
              <w:bCs/>
              <w:color w:val="000000" w:themeColor="text1"/>
              <w:szCs w:val="28"/>
              <w:highlight w:val="none"/>
              <w:lang w:eastAsia="zh-CN"/>
              <w14:textFill>
                <w14:solidFill>
                  <w14:schemeClr w14:val="tx1"/>
                </w14:solidFill>
              </w14:textFill>
            </w:rPr>
          </w:pPr>
          <w:r>
            <w:rPr>
              <w:rFonts w:hint="eastAsia" w:ascii="宋体" w:hAnsi="宋体" w:cs="宋体"/>
              <w:b/>
              <w:bCs/>
              <w:color w:val="000000" w:themeColor="text1"/>
              <w:sz w:val="56"/>
              <w:szCs w:val="48"/>
              <w:highlight w:val="none"/>
              <w14:textFill>
                <w14:solidFill>
                  <w14:schemeClr w14:val="tx1"/>
                </w14:solidFill>
              </w14:textFill>
            </w:rPr>
            <w:fldChar w:fldCharType="begin"/>
          </w:r>
          <w:r>
            <w:rPr>
              <w:rFonts w:hint="eastAsia" w:ascii="宋体" w:hAnsi="宋体" w:cs="宋体"/>
              <w:b/>
              <w:bCs/>
              <w:color w:val="000000" w:themeColor="text1"/>
              <w:sz w:val="56"/>
              <w:szCs w:val="48"/>
              <w:highlight w:val="none"/>
              <w14:textFill>
                <w14:solidFill>
                  <w14:schemeClr w14:val="tx1"/>
                </w14:solidFill>
              </w14:textFill>
            </w:rPr>
            <w:instrText xml:space="preserve"> TOC \o "1-3" \h \z \u </w:instrText>
          </w:r>
          <w:r>
            <w:rPr>
              <w:rFonts w:hint="eastAsia" w:ascii="宋体" w:hAnsi="宋体" w:cs="宋体"/>
              <w:b/>
              <w:bCs/>
              <w:color w:val="000000" w:themeColor="text1"/>
              <w:sz w:val="56"/>
              <w:szCs w:val="4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"_Toc161316664" </w:instrText>
          </w:r>
          <w:r>
            <w:rPr>
              <w:color w:val="000000" w:themeColor="text1"/>
              <w:highlight w:val="none"/>
              <w14:textFill>
                <w14:solidFill>
                  <w14:schemeClr w14:val="tx1"/>
                </w14:solidFill>
              </w14:textFill>
            </w:rPr>
            <w:fldChar w:fldCharType="separate"/>
          </w:r>
          <w:r>
            <w:rPr>
              <w:rStyle w:val="1010"/>
              <w:rFonts w:hint="eastAsia" w:ascii="宋体" w:hAnsi="宋体" w:cs="宋体"/>
              <w:b/>
              <w:bCs/>
              <w:color w:val="000000" w:themeColor="text1"/>
              <w:sz w:val="32"/>
              <w:szCs w:val="24"/>
              <w:highlight w:val="none"/>
              <w:lang w:eastAsia="zh-CN"/>
              <w14:textFill>
                <w14:solidFill>
                  <w14:schemeClr w14:val="tx1"/>
                </w14:solidFill>
              </w14:textFill>
            </w:rPr>
            <w:t xml:space="preserve">一、投标邀请函</w:t>
          </w:r>
          <w:r>
            <w:rPr>
              <w:rFonts w:hint="eastAsia" w:ascii="宋体" w:hAnsi="宋体" w:cs="宋体"/>
              <w:b/>
              <w:bCs/>
              <w:color w:val="000000" w:themeColor="text1"/>
              <w:sz w:val="32"/>
              <w:szCs w:val="24"/>
              <w:highlight w:val="none"/>
              <w14:textFill>
                <w14:solidFill>
                  <w14:schemeClr w14:val="tx1"/>
                </w14:solidFill>
              </w14:textFill>
            </w:rPr>
            <w:tab/>
          </w:r>
          <w:r>
            <w:rPr>
              <w:rFonts w:hint="eastAsia" w:ascii="宋体" w:hAnsi="宋体" w:cs="宋体"/>
              <w:b/>
              <w:bCs/>
              <w:color w:val="000000" w:themeColor="text1"/>
              <w:sz w:val="32"/>
              <w:szCs w:val="24"/>
              <w:highlight w:val="none"/>
              <w14:textFill>
                <w14:solidFill>
                  <w14:schemeClr w14:val="tx1"/>
                </w14:solidFill>
              </w14:textFill>
            </w:rPr>
            <w:fldChar w:fldCharType="begin"/>
          </w:r>
          <w:r>
            <w:rPr>
              <w:rFonts w:hint="eastAsia" w:ascii="宋体" w:hAnsi="宋体" w:cs="宋体"/>
              <w:b/>
              <w:bCs/>
              <w:color w:val="000000" w:themeColor="text1"/>
              <w:sz w:val="32"/>
              <w:szCs w:val="24"/>
              <w:highlight w:val="none"/>
              <w14:textFill>
                <w14:solidFill>
                  <w14:schemeClr w14:val="tx1"/>
                </w14:solidFill>
              </w14:textFill>
            </w:rPr>
            <w:instrText xml:space="preserve"> PAGEREF _Toc161316664 \h </w:instrText>
          </w:r>
          <w:r>
            <w:rPr>
              <w:rFonts w:hint="eastAsia" w:ascii="宋体" w:hAnsi="宋体" w:cs="宋体"/>
              <w:b/>
              <w:bCs/>
              <w:color w:val="000000" w:themeColor="text1"/>
              <w:sz w:val="32"/>
              <w:szCs w:val="24"/>
              <w:highlight w:val="none"/>
              <w14:textFill>
                <w14:solidFill>
                  <w14:schemeClr w14:val="tx1"/>
                </w14:solidFill>
              </w14:textFill>
            </w:rPr>
            <w:fldChar w:fldCharType="separate"/>
          </w:r>
          <w:r>
            <w:rPr>
              <w:rFonts w:hint="eastAsia" w:ascii="宋体" w:hAnsi="宋体" w:cs="宋体"/>
              <w:b/>
              <w:bCs/>
              <w:color w:val="000000" w:themeColor="text1"/>
              <w:sz w:val="32"/>
              <w:szCs w:val="24"/>
              <w:highlight w:val="none"/>
              <w14:textFill>
                <w14:solidFill>
                  <w14:schemeClr w14:val="tx1"/>
                </w14:solidFill>
              </w14:textFill>
            </w:rPr>
            <w:t xml:space="preserve">3</w:t>
          </w:r>
          <w:r>
            <w:rPr>
              <w:rFonts w:hint="eastAsia" w:ascii="宋体" w:hAnsi="宋体" w:cs="宋体"/>
              <w:b/>
              <w:bCs/>
              <w:color w:val="000000" w:themeColor="text1"/>
              <w:sz w:val="32"/>
              <w:szCs w:val="24"/>
              <w:highlight w:val="none"/>
              <w14:textFill>
                <w14:solidFill>
                  <w14:schemeClr w14:val="tx1"/>
                </w14:solidFill>
              </w14:textFill>
            </w:rPr>
            <w:fldChar w:fldCharType="end"/>
          </w:r>
          <w:r>
            <w:rPr>
              <w:rFonts w:hint="eastAsia" w:ascii="宋体" w:hAnsi="宋体" w:cs="宋体"/>
              <w:b/>
              <w:bCs/>
              <w:color w:val="000000" w:themeColor="text1"/>
              <w:sz w:val="32"/>
              <w:szCs w:val="24"/>
              <w:highlight w:val="none"/>
              <w14:textFill>
                <w14:solidFill>
                  <w14:schemeClr w14:val="tx1"/>
                </w14:solidFill>
              </w14:textFill>
            </w:rPr>
            <w:fldChar w:fldCharType="end"/>
          </w:r>
          <w:r/>
        </w:p>
        <w:p>
          <w:pPr>
            <w:pStyle w:val="1006"/>
            <w:rPr>
              <w:rFonts w:ascii="宋体" w:hAnsi="宋体" w:cs="宋体"/>
              <w:b/>
              <w:bCs/>
              <w:color w:val="000000" w:themeColor="text1"/>
              <w:szCs w:val="28"/>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"_Toc161316665" </w:instrText>
          </w:r>
          <w:r>
            <w:rPr>
              <w:color w:val="000000" w:themeColor="text1"/>
              <w:highlight w:val="none"/>
              <w14:textFill>
                <w14:solidFill>
                  <w14:schemeClr w14:val="tx1"/>
                </w14:solidFill>
              </w14:textFill>
            </w:rPr>
            <w:fldChar w:fldCharType="separate"/>
          </w:r>
          <w:r>
            <w:rPr>
              <w:rStyle w:val="1010"/>
              <w:rFonts w:hint="eastAsia" w:ascii="宋体" w:hAnsi="宋体" w:cs="宋体"/>
              <w:b/>
              <w:bCs/>
              <w:color w:val="000000" w:themeColor="text1"/>
              <w:sz w:val="32"/>
              <w:szCs w:val="24"/>
              <w:highlight w:val="none"/>
              <w:lang w:eastAsia="zh-CN"/>
              <w14:textFill>
                <w14:solidFill>
                  <w14:schemeClr w14:val="tx1"/>
                </w14:solidFill>
              </w14:textFill>
            </w:rPr>
            <w:t xml:space="preserve">二、供应商须知</w:t>
          </w:r>
          <w:r>
            <w:rPr>
              <w:rFonts w:hint="eastAsia" w:ascii="宋体" w:hAnsi="宋体" w:cs="宋体"/>
              <w:b/>
              <w:bCs/>
              <w:color w:val="000000" w:themeColor="text1"/>
              <w:sz w:val="32"/>
              <w:szCs w:val="24"/>
              <w:highlight w:val="none"/>
              <w14:textFill>
                <w14:solidFill>
                  <w14:schemeClr w14:val="tx1"/>
                </w14:solidFill>
              </w14:textFill>
            </w:rPr>
            <w:tab/>
          </w:r>
          <w:r>
            <w:rPr>
              <w:rFonts w:hint="eastAsia" w:ascii="宋体" w:hAnsi="宋体" w:cs="宋体"/>
              <w:b/>
              <w:bCs/>
              <w:color w:val="000000" w:themeColor="text1"/>
              <w:sz w:val="32"/>
              <w:szCs w:val="24"/>
              <w:highlight w:val="none"/>
              <w14:textFill>
                <w14:solidFill>
                  <w14:schemeClr w14:val="tx1"/>
                </w14:solidFill>
              </w14:textFill>
            </w:rPr>
            <w:fldChar w:fldCharType="begin"/>
          </w:r>
          <w:r>
            <w:rPr>
              <w:rFonts w:hint="eastAsia" w:ascii="宋体" w:hAnsi="宋体" w:cs="宋体"/>
              <w:b/>
              <w:bCs/>
              <w:color w:val="000000" w:themeColor="text1"/>
              <w:sz w:val="32"/>
              <w:szCs w:val="24"/>
              <w:highlight w:val="none"/>
              <w14:textFill>
                <w14:solidFill>
                  <w14:schemeClr w14:val="tx1"/>
                </w14:solidFill>
              </w14:textFill>
            </w:rPr>
            <w:instrText xml:space="preserve"> PAGEREF _Toc161316665 \h </w:instrText>
          </w:r>
          <w:r>
            <w:rPr>
              <w:rFonts w:hint="eastAsia" w:ascii="宋体" w:hAnsi="宋体" w:cs="宋体"/>
              <w:b/>
              <w:bCs/>
              <w:color w:val="000000" w:themeColor="text1"/>
              <w:sz w:val="32"/>
              <w:szCs w:val="24"/>
              <w:highlight w:val="none"/>
              <w14:textFill>
                <w14:solidFill>
                  <w14:schemeClr w14:val="tx1"/>
                </w14:solidFill>
              </w14:textFill>
            </w:rPr>
            <w:fldChar w:fldCharType="separate"/>
          </w:r>
          <w:r>
            <w:rPr>
              <w:rFonts w:hint="eastAsia" w:ascii="宋体" w:hAnsi="宋体" w:cs="宋体"/>
              <w:b/>
              <w:bCs/>
              <w:color w:val="000000" w:themeColor="text1"/>
              <w:sz w:val="32"/>
              <w:szCs w:val="24"/>
              <w:highlight w:val="none"/>
              <w14:textFill>
                <w14:solidFill>
                  <w14:schemeClr w14:val="tx1"/>
                </w14:solidFill>
              </w14:textFill>
            </w:rPr>
            <w:t xml:space="preserve">6</w:t>
          </w:r>
          <w:r>
            <w:rPr>
              <w:rFonts w:hint="eastAsia" w:ascii="宋体" w:hAnsi="宋体" w:cs="宋体"/>
              <w:b/>
              <w:bCs/>
              <w:color w:val="000000" w:themeColor="text1"/>
              <w:sz w:val="32"/>
              <w:szCs w:val="24"/>
              <w:highlight w:val="none"/>
              <w14:textFill>
                <w14:solidFill>
                  <w14:schemeClr w14:val="tx1"/>
                </w14:solidFill>
              </w14:textFill>
            </w:rPr>
            <w:fldChar w:fldCharType="end"/>
          </w:r>
          <w:r>
            <w:rPr>
              <w:rFonts w:hint="eastAsia" w:ascii="宋体" w:hAnsi="宋体" w:cs="宋体"/>
              <w:b/>
              <w:bCs/>
              <w:color w:val="000000" w:themeColor="text1"/>
              <w:sz w:val="32"/>
              <w:szCs w:val="24"/>
              <w:highlight w:val="none"/>
              <w14:textFill>
                <w14:solidFill>
                  <w14:schemeClr w14:val="tx1"/>
                </w14:solidFill>
              </w14:textFill>
            </w:rPr>
            <w:fldChar w:fldCharType="end"/>
          </w:r>
          <w:r/>
        </w:p>
        <w:p>
          <w:pPr>
            <w:pStyle w:val="1006"/>
            <w:rPr>
              <w:rFonts w:ascii="宋体" w:hAnsi="宋体" w:cs="宋体"/>
              <w:b/>
              <w:bCs/>
              <w:color w:val="000000" w:themeColor="text1"/>
              <w:szCs w:val="28"/>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"_Toc161316666" </w:instrText>
          </w:r>
          <w:r>
            <w:rPr>
              <w:color w:val="000000" w:themeColor="text1"/>
              <w:highlight w:val="none"/>
              <w14:textFill>
                <w14:solidFill>
                  <w14:schemeClr w14:val="tx1"/>
                </w14:solidFill>
              </w14:textFill>
            </w:rPr>
            <w:fldChar w:fldCharType="separate"/>
          </w:r>
          <w:r>
            <w:rPr>
              <w:rStyle w:val="1010"/>
              <w:rFonts w:hint="eastAsia" w:ascii="宋体" w:hAnsi="宋体" w:cs="宋体"/>
              <w:b/>
              <w:bCs/>
              <w:color w:val="000000" w:themeColor="text1"/>
              <w:sz w:val="32"/>
              <w:szCs w:val="24"/>
              <w:highlight w:val="none"/>
              <w:lang w:eastAsia="zh-CN"/>
              <w14:textFill>
                <w14:solidFill>
                  <w14:schemeClr w14:val="tx1"/>
                </w14:solidFill>
              </w14:textFill>
            </w:rPr>
            <w:t xml:space="preserve">三、采购需求和技术有关要求</w:t>
          </w:r>
          <w:r>
            <w:rPr>
              <w:rFonts w:hint="eastAsia" w:ascii="宋体" w:hAnsi="宋体" w:cs="宋体"/>
              <w:b/>
              <w:bCs/>
              <w:color w:val="000000" w:themeColor="text1"/>
              <w:sz w:val="32"/>
              <w:szCs w:val="24"/>
              <w:highlight w:val="none"/>
              <w14:textFill>
                <w14:solidFill>
                  <w14:schemeClr w14:val="tx1"/>
                </w14:solidFill>
              </w14:textFill>
            </w:rPr>
            <w:tab/>
          </w:r>
          <w:r>
            <w:rPr>
              <w:rFonts w:hint="eastAsia" w:ascii="宋体" w:hAnsi="宋体" w:cs="宋体"/>
              <w:b/>
              <w:bCs/>
              <w:color w:val="000000" w:themeColor="text1"/>
              <w:sz w:val="32"/>
              <w:szCs w:val="24"/>
              <w:highlight w:val="none"/>
              <w14:textFill>
                <w14:solidFill>
                  <w14:schemeClr w14:val="tx1"/>
                </w14:solidFill>
              </w14:textFill>
            </w:rPr>
            <w:fldChar w:fldCharType="begin"/>
          </w:r>
          <w:r>
            <w:rPr>
              <w:rFonts w:hint="eastAsia" w:ascii="宋体" w:hAnsi="宋体" w:cs="宋体"/>
              <w:b/>
              <w:bCs/>
              <w:color w:val="000000" w:themeColor="text1"/>
              <w:sz w:val="32"/>
              <w:szCs w:val="24"/>
              <w:highlight w:val="none"/>
              <w14:textFill>
                <w14:solidFill>
                  <w14:schemeClr w14:val="tx1"/>
                </w14:solidFill>
              </w14:textFill>
            </w:rPr>
            <w:instrText xml:space="preserve"> PAGEREF _Toc161316666 \h </w:instrText>
          </w:r>
          <w:r>
            <w:rPr>
              <w:rFonts w:hint="eastAsia" w:ascii="宋体" w:hAnsi="宋体" w:cs="宋体"/>
              <w:b/>
              <w:bCs/>
              <w:color w:val="000000" w:themeColor="text1"/>
              <w:sz w:val="32"/>
              <w:szCs w:val="24"/>
              <w:highlight w:val="none"/>
              <w14:textFill>
                <w14:solidFill>
                  <w14:schemeClr w14:val="tx1"/>
                </w14:solidFill>
              </w14:textFill>
            </w:rPr>
            <w:fldChar w:fldCharType="separate"/>
          </w:r>
          <w:r>
            <w:rPr>
              <w:rFonts w:hint="eastAsia" w:ascii="宋体" w:hAnsi="宋体" w:cs="宋体"/>
              <w:b/>
              <w:bCs/>
              <w:color w:val="000000" w:themeColor="text1"/>
              <w:sz w:val="32"/>
              <w:szCs w:val="24"/>
              <w:highlight w:val="none"/>
              <w14:textFill>
                <w14:solidFill>
                  <w14:schemeClr w14:val="tx1"/>
                </w14:solidFill>
              </w14:textFill>
            </w:rPr>
            <w:t xml:space="preserve">18</w:t>
          </w:r>
          <w:r>
            <w:rPr>
              <w:rFonts w:hint="eastAsia" w:ascii="宋体" w:hAnsi="宋体" w:cs="宋体"/>
              <w:b/>
              <w:bCs/>
              <w:color w:val="000000" w:themeColor="text1"/>
              <w:sz w:val="32"/>
              <w:szCs w:val="24"/>
              <w:highlight w:val="none"/>
              <w14:textFill>
                <w14:solidFill>
                  <w14:schemeClr w14:val="tx1"/>
                </w14:solidFill>
              </w14:textFill>
            </w:rPr>
            <w:fldChar w:fldCharType="end"/>
          </w:r>
          <w:r>
            <w:rPr>
              <w:rFonts w:hint="eastAsia" w:ascii="宋体" w:hAnsi="宋体" w:cs="宋体"/>
              <w:b/>
              <w:bCs/>
              <w:color w:val="000000" w:themeColor="text1"/>
              <w:sz w:val="32"/>
              <w:szCs w:val="24"/>
              <w:highlight w:val="none"/>
              <w14:textFill>
                <w14:solidFill>
                  <w14:schemeClr w14:val="tx1"/>
                </w14:solidFill>
              </w14:textFill>
            </w:rPr>
            <w:fldChar w:fldCharType="end"/>
          </w:r>
          <w:r/>
        </w:p>
        <w:p>
          <w:pPr>
            <w:pStyle w:val="1006"/>
            <w:rPr>
              <w:rFonts w:ascii="宋体" w:hAnsi="宋体" w:cs="宋体"/>
              <w:b/>
              <w:bCs/>
              <w:color w:val="000000" w:themeColor="text1"/>
              <w:szCs w:val="28"/>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"_Toc161316667" </w:instrText>
          </w:r>
          <w:r>
            <w:rPr>
              <w:color w:val="000000" w:themeColor="text1"/>
              <w:highlight w:val="none"/>
              <w14:textFill>
                <w14:solidFill>
                  <w14:schemeClr w14:val="tx1"/>
                </w14:solidFill>
              </w14:textFill>
            </w:rPr>
            <w:fldChar w:fldCharType="separate"/>
          </w:r>
          <w:r>
            <w:rPr>
              <w:rStyle w:val="1010"/>
              <w:rFonts w:hint="eastAsia" w:ascii="宋体" w:hAnsi="宋体" w:cs="宋体"/>
              <w:b/>
              <w:bCs/>
              <w:color w:val="000000" w:themeColor="text1"/>
              <w:sz w:val="32"/>
              <w:szCs w:val="24"/>
              <w:highlight w:val="none"/>
              <w:lang w:eastAsia="zh-CN"/>
              <w14:textFill>
                <w14:solidFill>
                  <w14:schemeClr w14:val="tx1"/>
                </w14:solidFill>
              </w14:textFill>
            </w:rPr>
            <w:t xml:space="preserve">四、合同书（格式文本）</w:t>
          </w:r>
          <w:r>
            <w:rPr>
              <w:rFonts w:hint="eastAsia" w:ascii="宋体" w:hAnsi="宋体" w:cs="宋体"/>
              <w:b/>
              <w:bCs/>
              <w:color w:val="000000" w:themeColor="text1"/>
              <w:sz w:val="32"/>
              <w:szCs w:val="24"/>
              <w:highlight w:val="none"/>
              <w14:textFill>
                <w14:solidFill>
                  <w14:schemeClr w14:val="tx1"/>
                </w14:solidFill>
              </w14:textFill>
            </w:rPr>
            <w:tab/>
          </w:r>
          <w:r>
            <w:rPr>
              <w:rFonts w:hint="eastAsia" w:ascii="宋体" w:hAnsi="宋体" w:cs="宋体"/>
              <w:b/>
              <w:bCs/>
              <w:color w:val="000000" w:themeColor="text1"/>
              <w:sz w:val="32"/>
              <w:szCs w:val="24"/>
              <w:highlight w:val="none"/>
              <w14:textFill>
                <w14:solidFill>
                  <w14:schemeClr w14:val="tx1"/>
                </w14:solidFill>
              </w14:textFill>
            </w:rPr>
            <w:fldChar w:fldCharType="begin"/>
          </w:r>
          <w:r>
            <w:rPr>
              <w:rFonts w:hint="eastAsia" w:ascii="宋体" w:hAnsi="宋体" w:cs="宋体"/>
              <w:b/>
              <w:bCs/>
              <w:color w:val="000000" w:themeColor="text1"/>
              <w:sz w:val="32"/>
              <w:szCs w:val="24"/>
              <w:highlight w:val="none"/>
              <w14:textFill>
                <w14:solidFill>
                  <w14:schemeClr w14:val="tx1"/>
                </w14:solidFill>
              </w14:textFill>
            </w:rPr>
            <w:instrText xml:space="preserve"> PAGEREF _Toc161316667 \h </w:instrText>
          </w:r>
          <w:r>
            <w:rPr>
              <w:rFonts w:hint="eastAsia" w:ascii="宋体" w:hAnsi="宋体" w:cs="宋体"/>
              <w:b/>
              <w:bCs/>
              <w:color w:val="000000" w:themeColor="text1"/>
              <w:sz w:val="32"/>
              <w:szCs w:val="24"/>
              <w:highlight w:val="none"/>
              <w14:textFill>
                <w14:solidFill>
                  <w14:schemeClr w14:val="tx1"/>
                </w14:solidFill>
              </w14:textFill>
            </w:rPr>
            <w:fldChar w:fldCharType="separate"/>
          </w:r>
          <w:r>
            <w:rPr>
              <w:rFonts w:hint="eastAsia" w:ascii="宋体" w:hAnsi="宋体" w:cs="宋体"/>
              <w:b/>
              <w:bCs/>
              <w:color w:val="000000" w:themeColor="text1"/>
              <w:sz w:val="32"/>
              <w:szCs w:val="24"/>
              <w:highlight w:val="none"/>
              <w14:textFill>
                <w14:solidFill>
                  <w14:schemeClr w14:val="tx1"/>
                </w14:solidFill>
              </w14:textFill>
            </w:rPr>
            <w:t xml:space="preserve">22</w:t>
          </w:r>
          <w:r>
            <w:rPr>
              <w:rFonts w:hint="eastAsia" w:ascii="宋体" w:hAnsi="宋体" w:cs="宋体"/>
              <w:b/>
              <w:bCs/>
              <w:color w:val="000000" w:themeColor="text1"/>
              <w:sz w:val="32"/>
              <w:szCs w:val="24"/>
              <w:highlight w:val="none"/>
              <w14:textFill>
                <w14:solidFill>
                  <w14:schemeClr w14:val="tx1"/>
                </w14:solidFill>
              </w14:textFill>
            </w:rPr>
            <w:fldChar w:fldCharType="end"/>
          </w:r>
          <w:r>
            <w:rPr>
              <w:rFonts w:hint="eastAsia" w:ascii="宋体" w:hAnsi="宋体" w:cs="宋体"/>
              <w:b/>
              <w:bCs/>
              <w:color w:val="000000" w:themeColor="text1"/>
              <w:sz w:val="32"/>
              <w:szCs w:val="24"/>
              <w:highlight w:val="none"/>
              <w14:textFill>
                <w14:solidFill>
                  <w14:schemeClr w14:val="tx1"/>
                </w14:solidFill>
              </w14:textFill>
            </w:rPr>
            <w:fldChar w:fldCharType="end"/>
          </w:r>
          <w:r/>
        </w:p>
        <w:p>
          <w:pPr>
            <w:pStyle w:val="1006"/>
            <w:rPr>
              <w:rFonts w:ascii="宋体" w:hAnsi="宋体" w:cs="宋体"/>
              <w:b/>
              <w:bCs/>
              <w:color w:val="000000" w:themeColor="text1"/>
              <w:szCs w:val="28"/>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"_Toc161316668" </w:instrText>
          </w:r>
          <w:r>
            <w:rPr>
              <w:color w:val="000000" w:themeColor="text1"/>
              <w:highlight w:val="none"/>
              <w14:textFill>
                <w14:solidFill>
                  <w14:schemeClr w14:val="tx1"/>
                </w14:solidFill>
              </w14:textFill>
            </w:rPr>
            <w:fldChar w:fldCharType="separate"/>
          </w:r>
          <w:r>
            <w:rPr>
              <w:rStyle w:val="1010"/>
              <w:rFonts w:hint="eastAsia" w:ascii="宋体" w:hAnsi="宋体" w:cs="宋体"/>
              <w:b/>
              <w:bCs/>
              <w:color w:val="000000" w:themeColor="text1"/>
              <w:sz w:val="32"/>
              <w:szCs w:val="24"/>
              <w:highlight w:val="none"/>
              <w:lang w:eastAsia="zh-CN"/>
              <w14:textFill>
                <w14:solidFill>
                  <w14:schemeClr w14:val="tx1"/>
                </w14:solidFill>
              </w14:textFill>
            </w:rPr>
            <w:t xml:space="preserve">五、附件</w:t>
          </w:r>
          <w:r>
            <w:rPr>
              <w:rFonts w:hint="eastAsia" w:ascii="宋体" w:hAnsi="宋体" w:cs="宋体"/>
              <w:b/>
              <w:bCs/>
              <w:color w:val="000000" w:themeColor="text1"/>
              <w:sz w:val="32"/>
              <w:szCs w:val="24"/>
              <w:highlight w:val="none"/>
              <w14:textFill>
                <w14:solidFill>
                  <w14:schemeClr w14:val="tx1"/>
                </w14:solidFill>
              </w14:textFill>
            </w:rPr>
            <w:tab/>
          </w:r>
          <w:r>
            <w:rPr>
              <w:rFonts w:hint="eastAsia" w:ascii="宋体" w:hAnsi="宋体" w:cs="宋体"/>
              <w:b/>
              <w:bCs/>
              <w:color w:val="000000" w:themeColor="text1"/>
              <w:sz w:val="32"/>
              <w:szCs w:val="24"/>
              <w:highlight w:val="none"/>
              <w14:textFill>
                <w14:solidFill>
                  <w14:schemeClr w14:val="tx1"/>
                </w14:solidFill>
              </w14:textFill>
            </w:rPr>
            <w:fldChar w:fldCharType="begin"/>
          </w:r>
          <w:r>
            <w:rPr>
              <w:rFonts w:hint="eastAsia" w:ascii="宋体" w:hAnsi="宋体" w:cs="宋体"/>
              <w:b/>
              <w:bCs/>
              <w:color w:val="000000" w:themeColor="text1"/>
              <w:sz w:val="32"/>
              <w:szCs w:val="24"/>
              <w:highlight w:val="none"/>
              <w14:textFill>
                <w14:solidFill>
                  <w14:schemeClr w14:val="tx1"/>
                </w14:solidFill>
              </w14:textFill>
            </w:rPr>
            <w:instrText xml:space="preserve"> PAGEREF _Toc161316668 \h </w:instrText>
          </w:r>
          <w:r>
            <w:rPr>
              <w:rFonts w:hint="eastAsia" w:ascii="宋体" w:hAnsi="宋体" w:cs="宋体"/>
              <w:b/>
              <w:bCs/>
              <w:color w:val="000000" w:themeColor="text1"/>
              <w:sz w:val="32"/>
              <w:szCs w:val="24"/>
              <w:highlight w:val="none"/>
              <w14:textFill>
                <w14:solidFill>
                  <w14:schemeClr w14:val="tx1"/>
                </w14:solidFill>
              </w14:textFill>
            </w:rPr>
            <w:fldChar w:fldCharType="separate"/>
          </w:r>
          <w:r>
            <w:rPr>
              <w:rFonts w:hint="eastAsia" w:ascii="宋体" w:hAnsi="宋体" w:cs="宋体"/>
              <w:b/>
              <w:bCs/>
              <w:color w:val="000000" w:themeColor="text1"/>
              <w:sz w:val="32"/>
              <w:szCs w:val="24"/>
              <w:highlight w:val="none"/>
              <w14:textFill>
                <w14:solidFill>
                  <w14:schemeClr w14:val="tx1"/>
                </w14:solidFill>
              </w14:textFill>
            </w:rPr>
            <w:t xml:space="preserve">27</w:t>
          </w:r>
          <w:r>
            <w:rPr>
              <w:rFonts w:hint="eastAsia" w:ascii="宋体" w:hAnsi="宋体" w:cs="宋体"/>
              <w:b/>
              <w:bCs/>
              <w:color w:val="000000" w:themeColor="text1"/>
              <w:sz w:val="32"/>
              <w:szCs w:val="24"/>
              <w:highlight w:val="none"/>
              <w14:textFill>
                <w14:solidFill>
                  <w14:schemeClr w14:val="tx1"/>
                </w14:solidFill>
              </w14:textFill>
            </w:rPr>
            <w:fldChar w:fldCharType="end"/>
          </w:r>
          <w:r>
            <w:rPr>
              <w:rFonts w:hint="eastAsia" w:ascii="宋体" w:hAnsi="宋体" w:cs="宋体"/>
              <w:b/>
              <w:bCs/>
              <w:color w:val="000000" w:themeColor="text1"/>
              <w:sz w:val="32"/>
              <w:szCs w:val="24"/>
              <w:highlight w:val="none"/>
              <w14:textFill>
                <w14:solidFill>
                  <w14:schemeClr w14:val="tx1"/>
                </w14:solidFill>
              </w14:textFill>
            </w:rPr>
            <w:fldChar w:fldCharType="end"/>
          </w:r>
          <w:r/>
        </w:p>
        <w:p>
          <w:pPr>
            <w:pStyle w:val="1007"/>
            <w:ind w:left="480" w:firstLine="480"/>
            <w:tabs>
              <w:tab w:val="right" w:pos="8296" w:leader="dot"/>
            </w:tabs>
            <w:rPr>
              <w:rFonts w:ascii="宋体" w:hAnsi="宋体" w:cs="宋体"/>
              <w:b/>
              <w:bCs/>
              <w:color w:val="000000" w:themeColor="text1"/>
              <w:szCs w:val="28"/>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"_Toc161316669" </w:instrText>
          </w:r>
          <w:r>
            <w:rPr>
              <w:color w:val="000000" w:themeColor="text1"/>
              <w:highlight w:val="none"/>
              <w14:textFill>
                <w14:solidFill>
                  <w14:schemeClr w14:val="tx1"/>
                </w14:solidFill>
              </w14:textFill>
            </w:rPr>
            <w:fldChar w:fldCharType="separate"/>
          </w:r>
          <w:r>
            <w:rPr>
              <w:rStyle w:val="1010"/>
              <w:rFonts w:hint="eastAsia" w:ascii="宋体" w:hAnsi="宋体" w:cs="宋体"/>
              <w:b/>
              <w:bCs/>
              <w:color w:val="000000" w:themeColor="text1"/>
              <w:sz w:val="32"/>
              <w:szCs w:val="24"/>
              <w:highlight w:val="none"/>
              <w:lang w:eastAsia="zh-CN"/>
              <w14:textFill>
                <w14:solidFill>
                  <w14:schemeClr w14:val="tx1"/>
                </w14:solidFill>
              </w14:textFill>
            </w:rPr>
            <w:t xml:space="preserve">附件一：评分标准</w:t>
          </w:r>
          <w:r>
            <w:rPr>
              <w:rFonts w:hint="eastAsia" w:ascii="宋体" w:hAnsi="宋体" w:cs="宋体"/>
              <w:b/>
              <w:bCs/>
              <w:color w:val="000000" w:themeColor="text1"/>
              <w:sz w:val="32"/>
              <w:szCs w:val="24"/>
              <w:highlight w:val="none"/>
              <w14:textFill>
                <w14:solidFill>
                  <w14:schemeClr w14:val="tx1"/>
                </w14:solidFill>
              </w14:textFill>
            </w:rPr>
            <w:tab/>
          </w:r>
          <w:r>
            <w:rPr>
              <w:rFonts w:hint="eastAsia" w:ascii="宋体" w:hAnsi="宋体" w:cs="宋体"/>
              <w:b/>
              <w:bCs/>
              <w:color w:val="000000" w:themeColor="text1"/>
              <w:sz w:val="32"/>
              <w:szCs w:val="24"/>
              <w:highlight w:val="none"/>
              <w14:textFill>
                <w14:solidFill>
                  <w14:schemeClr w14:val="tx1"/>
                </w14:solidFill>
              </w14:textFill>
            </w:rPr>
            <w:fldChar w:fldCharType="begin"/>
          </w:r>
          <w:r>
            <w:rPr>
              <w:rFonts w:hint="eastAsia" w:ascii="宋体" w:hAnsi="宋体" w:cs="宋体"/>
              <w:b/>
              <w:bCs/>
              <w:color w:val="000000" w:themeColor="text1"/>
              <w:sz w:val="32"/>
              <w:szCs w:val="24"/>
              <w:highlight w:val="none"/>
              <w14:textFill>
                <w14:solidFill>
                  <w14:schemeClr w14:val="tx1"/>
                </w14:solidFill>
              </w14:textFill>
            </w:rPr>
            <w:instrText xml:space="preserve"> PAGEREF _Toc161316669 \h </w:instrText>
          </w:r>
          <w:r>
            <w:rPr>
              <w:rFonts w:hint="eastAsia" w:ascii="宋体" w:hAnsi="宋体" w:cs="宋体"/>
              <w:b/>
              <w:bCs/>
              <w:color w:val="000000" w:themeColor="text1"/>
              <w:sz w:val="32"/>
              <w:szCs w:val="24"/>
              <w:highlight w:val="none"/>
              <w14:textFill>
                <w14:solidFill>
                  <w14:schemeClr w14:val="tx1"/>
                </w14:solidFill>
              </w14:textFill>
            </w:rPr>
            <w:fldChar w:fldCharType="separate"/>
          </w:r>
          <w:r>
            <w:rPr>
              <w:rFonts w:hint="eastAsia" w:ascii="宋体" w:hAnsi="宋体" w:cs="宋体"/>
              <w:b/>
              <w:bCs/>
              <w:color w:val="000000" w:themeColor="text1"/>
              <w:sz w:val="32"/>
              <w:szCs w:val="24"/>
              <w:highlight w:val="none"/>
              <w14:textFill>
                <w14:solidFill>
                  <w14:schemeClr w14:val="tx1"/>
                </w14:solidFill>
              </w14:textFill>
            </w:rPr>
            <w:t xml:space="preserve">27</w:t>
          </w:r>
          <w:r>
            <w:rPr>
              <w:rFonts w:hint="eastAsia" w:ascii="宋体" w:hAnsi="宋体" w:cs="宋体"/>
              <w:b/>
              <w:bCs/>
              <w:color w:val="000000" w:themeColor="text1"/>
              <w:sz w:val="32"/>
              <w:szCs w:val="24"/>
              <w:highlight w:val="none"/>
              <w14:textFill>
                <w14:solidFill>
                  <w14:schemeClr w14:val="tx1"/>
                </w14:solidFill>
              </w14:textFill>
            </w:rPr>
            <w:fldChar w:fldCharType="end"/>
          </w:r>
          <w:r>
            <w:rPr>
              <w:rFonts w:hint="eastAsia" w:ascii="宋体" w:hAnsi="宋体" w:cs="宋体"/>
              <w:b/>
              <w:bCs/>
              <w:color w:val="000000" w:themeColor="text1"/>
              <w:sz w:val="32"/>
              <w:szCs w:val="24"/>
              <w:highlight w:val="none"/>
              <w14:textFill>
                <w14:solidFill>
                  <w14:schemeClr w14:val="tx1"/>
                </w14:solidFill>
              </w14:textFill>
            </w:rPr>
            <w:fldChar w:fldCharType="end"/>
          </w:r>
          <w:r/>
        </w:p>
        <w:p>
          <w:pPr>
            <w:pStyle w:val="1007"/>
            <w:ind w:left="480" w:firstLine="480"/>
            <w:tabs>
              <w:tab w:val="right" w:pos="8296" w:leader="dot"/>
            </w:tabs>
            <w:rPr>
              <w:rFonts w:ascii="宋体" w:hAnsi="宋体" w:cs="宋体"/>
              <w:b/>
              <w:bCs/>
              <w:color w:val="000000" w:themeColor="text1"/>
              <w:szCs w:val="28"/>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"_Toc161316670" </w:instrText>
          </w:r>
          <w:r>
            <w:rPr>
              <w:color w:val="000000" w:themeColor="text1"/>
              <w:highlight w:val="none"/>
              <w14:textFill>
                <w14:solidFill>
                  <w14:schemeClr w14:val="tx1"/>
                </w14:solidFill>
              </w14:textFill>
            </w:rPr>
            <w:fldChar w:fldCharType="separate"/>
          </w:r>
          <w:r>
            <w:rPr>
              <w:rStyle w:val="1010"/>
              <w:rFonts w:hint="eastAsia" w:ascii="宋体" w:hAnsi="宋体" w:cs="宋体"/>
              <w:b/>
              <w:bCs/>
              <w:color w:val="000000" w:themeColor="text1"/>
              <w:sz w:val="32"/>
              <w:szCs w:val="24"/>
              <w:highlight w:val="none"/>
              <w:lang w:eastAsia="zh-CN"/>
              <w14:textFill>
                <w14:solidFill>
                  <w14:schemeClr w14:val="tx1"/>
                </w14:solidFill>
              </w14:textFill>
            </w:rPr>
            <w:t xml:space="preserve">附件二：投标文件格式</w:t>
          </w:r>
          <w:r>
            <w:rPr>
              <w:rFonts w:hint="eastAsia" w:ascii="宋体" w:hAnsi="宋体" w:cs="宋体"/>
              <w:b/>
              <w:bCs/>
              <w:color w:val="000000" w:themeColor="text1"/>
              <w:sz w:val="32"/>
              <w:szCs w:val="24"/>
              <w:highlight w:val="none"/>
              <w14:textFill>
                <w14:solidFill>
                  <w14:schemeClr w14:val="tx1"/>
                </w14:solidFill>
              </w14:textFill>
            </w:rPr>
            <w:tab/>
          </w:r>
          <w:r>
            <w:rPr>
              <w:rFonts w:hint="eastAsia" w:ascii="宋体" w:hAnsi="宋体" w:cs="宋体"/>
              <w:b/>
              <w:bCs/>
              <w:color w:val="000000" w:themeColor="text1"/>
              <w:sz w:val="32"/>
              <w:szCs w:val="24"/>
              <w:highlight w:val="none"/>
              <w14:textFill>
                <w14:solidFill>
                  <w14:schemeClr w14:val="tx1"/>
                </w14:solidFill>
              </w14:textFill>
            </w:rPr>
            <w:fldChar w:fldCharType="begin"/>
          </w:r>
          <w:r>
            <w:rPr>
              <w:rFonts w:hint="eastAsia" w:ascii="宋体" w:hAnsi="宋体" w:cs="宋体"/>
              <w:b/>
              <w:bCs/>
              <w:color w:val="000000" w:themeColor="text1"/>
              <w:sz w:val="32"/>
              <w:szCs w:val="24"/>
              <w:highlight w:val="none"/>
              <w14:textFill>
                <w14:solidFill>
                  <w14:schemeClr w14:val="tx1"/>
                </w14:solidFill>
              </w14:textFill>
            </w:rPr>
            <w:instrText xml:space="preserve"> PAGEREF _Toc161316670 \h </w:instrText>
          </w:r>
          <w:r>
            <w:rPr>
              <w:rFonts w:hint="eastAsia" w:ascii="宋体" w:hAnsi="宋体" w:cs="宋体"/>
              <w:b/>
              <w:bCs/>
              <w:color w:val="000000" w:themeColor="text1"/>
              <w:sz w:val="32"/>
              <w:szCs w:val="24"/>
              <w:highlight w:val="none"/>
              <w14:textFill>
                <w14:solidFill>
                  <w14:schemeClr w14:val="tx1"/>
                </w14:solidFill>
              </w14:textFill>
            </w:rPr>
            <w:fldChar w:fldCharType="separate"/>
          </w:r>
          <w:r>
            <w:rPr>
              <w:rFonts w:hint="eastAsia" w:ascii="宋体" w:hAnsi="宋体" w:cs="宋体"/>
              <w:b/>
              <w:bCs/>
              <w:color w:val="000000" w:themeColor="text1"/>
              <w:sz w:val="32"/>
              <w:szCs w:val="24"/>
              <w:highlight w:val="none"/>
              <w14:textFill>
                <w14:solidFill>
                  <w14:schemeClr w14:val="tx1"/>
                </w14:solidFill>
              </w14:textFill>
            </w:rPr>
            <w:t xml:space="preserve">27</w:t>
          </w:r>
          <w:r>
            <w:rPr>
              <w:rFonts w:hint="eastAsia" w:ascii="宋体" w:hAnsi="宋体" w:cs="宋体"/>
              <w:b/>
              <w:bCs/>
              <w:color w:val="000000" w:themeColor="text1"/>
              <w:sz w:val="32"/>
              <w:szCs w:val="24"/>
              <w:highlight w:val="none"/>
              <w14:textFill>
                <w14:solidFill>
                  <w14:schemeClr w14:val="tx1"/>
                </w14:solidFill>
              </w14:textFill>
            </w:rPr>
            <w:fldChar w:fldCharType="end"/>
          </w:r>
          <w:r>
            <w:rPr>
              <w:rFonts w:hint="eastAsia" w:ascii="宋体" w:hAnsi="宋体" w:cs="宋体"/>
              <w:b/>
              <w:bCs/>
              <w:color w:val="000000" w:themeColor="text1"/>
              <w:sz w:val="32"/>
              <w:szCs w:val="24"/>
              <w:highlight w:val="none"/>
              <w14:textFill>
                <w14:solidFill>
                  <w14:schemeClr w14:val="tx1"/>
                </w14:solidFill>
              </w14:textFill>
            </w:rPr>
            <w:fldChar w:fldCharType="end"/>
          </w:r>
          <w:r/>
        </w:p>
        <w:p>
          <w:pPr>
            <w:ind w:firstLine="0"/>
            <w:rPr>
              <w:color w:val="000000" w:themeColor="text1"/>
              <w:highlight w:val="none"/>
              <w14:textFill>
                <w14:solidFill>
                  <w14:schemeClr w14:val="tx1"/>
                </w14:solidFill>
              </w14:textFill>
            </w:rPr>
          </w:pPr>
          <w:r>
            <w:rPr>
              <w:rFonts w:hint="eastAsia" w:ascii="宋体" w:hAnsi="宋体" w:cs="宋体"/>
              <w:b/>
              <w:bCs/>
              <w:color w:val="000000" w:themeColor="text1"/>
              <w:sz w:val="56"/>
              <w:szCs w:val="48"/>
              <w:highlight w:val="none"/>
              <w:lang w:val="zh-CN"/>
              <w14:textFill>
                <w14:solidFill>
                  <w14:schemeClr w14:val="tx1"/>
                </w14:solidFill>
              </w14:textFill>
            </w:rPr>
            <w:fldChar w:fldCharType="end"/>
          </w:r>
          <w:r/>
        </w:p>
      </w:sdtContent>
    </w:sdt>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bookmarkStart w:id="54" w:name="_GoBack"/>
      <w:r/>
      <w:bookmarkEnd w:id="54"/>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3"/>
        <w:rPr>
          <w:color w:val="000000" w:themeColor="text1"/>
          <w:highlight w:val="none"/>
          <w:lang w:eastAsia="zh-CN"/>
          <w14:textFill>
            <w14:solidFill>
              <w14:schemeClr w14:val="tx1"/>
            </w14:solidFill>
          </w14:textFill>
        </w:rPr>
      </w:pPr>
      <w:r/>
      <w:bookmarkStart w:id="0" w:name="_Toc101981929"/>
      <w:r/>
      <w:bookmarkStart w:id="1" w:name="_Toc161316664"/>
      <w:r>
        <w:rPr>
          <w:rFonts w:hint="eastAsia"/>
          <w:color w:val="000000" w:themeColor="text1"/>
          <w:highlight w:val="none"/>
          <w:lang w:eastAsia="zh-CN"/>
          <w14:textFill>
            <w14:solidFill>
              <w14:schemeClr w14:val="tx1"/>
            </w14:solidFill>
          </w14:textFill>
        </w:rPr>
        <w:t xml:space="preserve">一、投标邀请</w:t>
      </w:r>
      <w:bookmarkEnd w:id="0"/>
      <w:r>
        <w:rPr>
          <w:rFonts w:hint="eastAsia"/>
          <w:color w:val="000000" w:themeColor="text1"/>
          <w:highlight w:val="none"/>
          <w:lang w:eastAsia="zh-CN"/>
          <w14:textFill>
            <w14:solidFill>
              <w14:schemeClr w14:val="tx1"/>
            </w14:solidFill>
          </w14:textFill>
        </w:rPr>
        <w:t xml:space="preserve">函</w:t>
      </w:r>
      <w:bookmarkEnd w:id="1"/>
      <w:r/>
      <w:r/>
    </w:p>
    <w:p>
      <w:pPr>
        <w:ind w:firstLine="48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江苏华诚工程管理咨询有限公司受</w:t>
      </w:r>
      <w:r>
        <w:rPr>
          <w:rFonts w:hint="eastAsia" w:ascii="宋体" w:hAnsi="宋体" w:cs="宋体"/>
          <w:bCs/>
          <w:color w:val="000000" w:themeColor="text1"/>
          <w:szCs w:val="24"/>
          <w:highlight w:val="none"/>
          <w:lang w:eastAsia="zh-CN"/>
          <w14:textFill>
            <w14:solidFill>
              <w14:schemeClr w14:val="tx1"/>
            </w14:solidFill>
          </w14:textFill>
        </w:rPr>
        <w:t xml:space="preserve">无锡市检验检测认证研究院</w:t>
      </w:r>
      <w:r>
        <w:rPr>
          <w:rFonts w:hint="eastAsia" w:ascii="宋体" w:hAnsi="宋体" w:cs="Times New Roman"/>
          <w:bCs/>
          <w:color w:val="000000" w:themeColor="text1"/>
          <w:szCs w:val="24"/>
          <w:highlight w:val="none"/>
          <w:lang w:eastAsia="zh-CN"/>
          <w14:textFill>
            <w14:solidFill>
              <w14:schemeClr w14:val="tx1"/>
            </w14:solidFill>
          </w14:textFill>
        </w:rPr>
        <w:t xml:space="preserve">的委托，就</w:t>
      </w:r>
      <w:r>
        <w:rPr>
          <w:rFonts w:hint="eastAsia" w:ascii="宋体" w:hAnsi="宋体" w:cs="宋体"/>
          <w:bCs/>
          <w:color w:val="000000" w:themeColor="text1"/>
          <w:szCs w:val="24"/>
          <w:highlight w:val="none"/>
          <w:lang w:eastAsia="zh-CN"/>
          <w14:textFill>
            <w14:solidFill>
              <w14:schemeClr w14:val="tx1"/>
            </w14:solidFill>
          </w14:textFill>
        </w:rPr>
        <w:t xml:space="preserve">灯具配光性能检测系统采购项目</w:t>
      </w:r>
      <w:r>
        <w:rPr>
          <w:rFonts w:hint="eastAsia" w:ascii="宋体" w:hAnsi="宋体" w:cs="Times New Roman"/>
          <w:bCs/>
          <w:color w:val="000000" w:themeColor="text1"/>
          <w:szCs w:val="24"/>
          <w:highlight w:val="none"/>
          <w:lang w:eastAsia="zh-CN"/>
          <w14:textFill>
            <w14:solidFill>
              <w14:schemeClr w14:val="tx1"/>
            </w14:solidFill>
          </w14:textFill>
        </w:rPr>
        <w:t xml:space="preserve">进行公开招标，欢迎符合相关条件的供应商参加投标并请注意下列附表中的相关事项：</w:t>
      </w:r>
      <w:r/>
    </w:p>
    <w:p>
      <w:pPr>
        <w:ind w:firstLine="482"/>
        <w:shd w:val="clear" w:color="auto" w:fill="ffff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（一）项目信息</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1.项目名称：</w:t>
      </w:r>
      <w:r>
        <w:rPr>
          <w:rFonts w:hint="eastAsia" w:ascii="宋体" w:hAnsi="宋体" w:cs="宋体"/>
          <w:bCs/>
          <w:color w:val="000000" w:themeColor="text1"/>
          <w:szCs w:val="24"/>
          <w:highlight w:val="none"/>
          <w:lang w:eastAsia="zh-CN"/>
          <w14:textFill>
            <w14:solidFill>
              <w14:schemeClr w14:val="tx1"/>
            </w14:solidFill>
          </w14:textFill>
        </w:rPr>
        <w:t xml:space="preserve">灯具配光性能检测系统采购项目</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2.项目编号：JSZC-320200-HCCC-G2025-0016</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3.项目预算：100万元，最高限价</w:t>
      </w:r>
      <w:r>
        <w:rPr>
          <w:rFonts w:hint="eastAsia" w:ascii="宋体" w:hAnsi="宋体" w:cs="宋体"/>
          <w:color w:val="000000" w:themeColor="text1"/>
          <w:szCs w:val="24"/>
          <w:highlight w:val="none"/>
          <w:lang w:val="en-US" w:eastAsia="zh-CN"/>
          <w14:textFill>
            <w14:solidFill>
              <w14:schemeClr w14:val="tx1"/>
            </w14:solidFill>
          </w14:textFill>
        </w:rPr>
        <w:t xml:space="preserve">97.8</w:t>
      </w:r>
      <w:r>
        <w:rPr>
          <w:rFonts w:hint="eastAsia" w:ascii="宋体" w:hAnsi="宋体" w:cs="宋体"/>
          <w:color w:val="000000" w:themeColor="text1"/>
          <w:szCs w:val="24"/>
          <w:highlight w:val="none"/>
          <w:lang w:eastAsia="zh-CN"/>
          <w14:textFill>
            <w14:solidFill>
              <w14:schemeClr w14:val="tx1"/>
            </w14:solidFill>
          </w14:textFill>
        </w:rPr>
        <w:t xml:space="preserve">万元</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4.质量标准：合格，符合采购人使用需求</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5.供货期：</w:t>
      </w:r>
      <w:r>
        <w:rPr>
          <w:rFonts w:hint="eastAsia" w:ascii="宋体" w:hAnsi="宋体" w:cs="宋体"/>
          <w:color w:val="000000" w:themeColor="text1"/>
          <w:szCs w:val="24"/>
          <w:highlight w:val="none"/>
          <w:lang w:eastAsia="zh-CN"/>
          <w14:textFill>
            <w14:solidFill>
              <w14:schemeClr w14:val="tx1"/>
            </w14:solidFill>
          </w14:textFill>
        </w:rPr>
        <w:t xml:space="preserve">合同签署后45日历天内交付并完成所有设备安装和调试</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6.质保期：一年（自安装调试验收合格之日起开始计算）</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7.采购方式：公开招标 </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8.采购人：无锡市检验检测认证研究院</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9.本项目标的所属行业：工业。根据中小企业划型标准规定（工信部联企业〔2011〕300号。</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10.本项目是否专门面向中小企业：是。</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11.本项目是否接受进口产品投标：否。</w:t>
      </w:r>
      <w:r/>
    </w:p>
    <w:p>
      <w:pPr>
        <w:ind w:firstLine="482"/>
        <w:shd w:val="clear" w:color="auto" w:fill="ffff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（二）供应商资格要求</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1.满足《中华人民共和国政府采购法》第二十二条规定；</w:t>
      </w:r>
      <w:r/>
    </w:p>
    <w:p>
      <w:pPr>
        <w:ind w:firstLine="480"/>
        <w:shd w:val="clear" w:color="auto" w:fill="ffff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w:t>
      </w:r>
      <w:r/>
    </w:p>
    <w:p>
      <w:pPr>
        <w:ind w:firstLine="480"/>
        <w:spacing w:before="163"/>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3.落实政府采购政策需满足的资格要求：供应商为中型企业/小型企业/微型企业（监狱企业、残疾人福利性单位视同小微企业）。</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4.</w:t>
      </w:r>
      <w:r>
        <w:rPr>
          <w:rFonts w:hint="eastAsia" w:ascii="宋体" w:hAnsi="宋体" w:cs="宋体"/>
          <w:color w:val="000000" w:themeColor="text1"/>
          <w:szCs w:val="24"/>
          <w:highlight w:val="none"/>
          <w:lang w:eastAsia="zh-CN"/>
          <w14:textFill>
            <w14:solidFill>
              <w14:schemeClr w14:val="tx1"/>
            </w14:solidFill>
          </w14:textFill>
        </w:rPr>
        <w:t xml:space="preserve">本项目的特定资格要求：无；</w:t>
      </w:r>
      <w:r/>
    </w:p>
    <w:p>
      <w:pPr>
        <w:ind w:firstLine="480"/>
        <w:shd w:val="clear" w:color="auto" w:fill="ffff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5</w:t>
      </w:r>
      <w:r>
        <w:rPr>
          <w:rFonts w:ascii="宋体" w:hAnsi="宋体" w:cs="宋体"/>
          <w:color w:val="000000" w:themeColor="text1"/>
          <w:szCs w:val="24"/>
          <w:highlight w:val="none"/>
          <w:lang w:eastAsia="zh-CN"/>
          <w14:textFill>
            <w14:solidFill>
              <w14:schemeClr w14:val="tx1"/>
            </w14:solidFill>
          </w14:textFill>
        </w:rPr>
        <w:t xml:space="preserve">.</w:t>
      </w:r>
      <w:r>
        <w:rPr>
          <w:rFonts w:hint="eastAsia" w:ascii="宋体" w:hAnsi="宋体" w:cs="宋体"/>
          <w:color w:val="000000" w:themeColor="text1"/>
          <w:szCs w:val="24"/>
          <w:highlight w:val="none"/>
          <w:lang w:eastAsia="zh-CN"/>
          <w14:textFill>
            <w14:solidFill>
              <w14:schemeClr w14:val="tx1"/>
            </w14:solidFill>
          </w14:textFill>
        </w:rPr>
        <w:t xml:space="preserve">本项目</w:t>
      </w:r>
      <w:r>
        <w:rPr>
          <w:rFonts w:hint="eastAsia" w:ascii="宋体" w:hAnsi="宋体" w:cs="宋体"/>
          <w:b/>
          <w:bCs/>
          <w:color w:val="000000" w:themeColor="text1"/>
          <w:szCs w:val="24"/>
          <w:highlight w:val="none"/>
          <w:u w:val="single"/>
          <w:lang w:eastAsia="zh-CN"/>
          <w14:textFill>
            <w14:solidFill>
              <w14:schemeClr w14:val="tx1"/>
            </w14:solidFill>
          </w14:textFill>
        </w:rPr>
        <w:t xml:space="preserve">不接受</w:t>
      </w:r>
      <w:r>
        <w:rPr>
          <w:rFonts w:hint="eastAsia" w:ascii="宋体" w:hAnsi="宋体" w:cs="宋体"/>
          <w:color w:val="000000" w:themeColor="text1"/>
          <w:szCs w:val="24"/>
          <w:highlight w:val="none"/>
          <w:lang w:eastAsia="zh-CN"/>
          <w14:textFill>
            <w14:solidFill>
              <w14:schemeClr w14:val="tx1"/>
            </w14:solidFill>
          </w14:textFill>
        </w:rPr>
        <w:t xml:space="preserve">联合体投标。</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bookmarkStart w:id="2" w:name="_Toc112006902"/>
      <w:r>
        <w:rPr>
          <w:rFonts w:hint="eastAsia" w:ascii="宋体" w:hAnsi="宋体" w:cs="Times New Roman"/>
          <w:b/>
          <w:bCs/>
          <w:color w:val="000000" w:themeColor="text1"/>
          <w:szCs w:val="24"/>
          <w:highlight w:val="none"/>
          <w:lang w:eastAsia="zh-CN"/>
          <w14:textFill>
            <w14:solidFill>
              <w14:schemeClr w14:val="tx1"/>
            </w14:solidFill>
          </w14:textFill>
        </w:rPr>
        <w:t xml:space="preserve">（三）</w:t>
      </w:r>
      <w:bookmarkEnd w:id="2"/>
      <w:r>
        <w:rPr>
          <w:rFonts w:hint="eastAsia" w:ascii="宋体" w:hAnsi="宋体" w:cs="Times New Roman"/>
          <w:b/>
          <w:bCs/>
          <w:color w:val="000000" w:themeColor="text1"/>
          <w:szCs w:val="24"/>
          <w:highlight w:val="none"/>
          <w:lang w:eastAsia="zh-CN"/>
          <w14:textFill>
            <w14:solidFill>
              <w14:schemeClr w14:val="tx1"/>
            </w14:solidFill>
          </w14:textFill>
        </w:rPr>
        <w:t xml:space="preserve">供应商主体信息库注册</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1.潜在投标供应商访问江苏省政府采购（苏采云）平台的网络地址和方法：</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4）CA驱动下载：</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技术服务电话：0510-81827781（服务时间：工作日 9:00-11:30，13:00-17:00）</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技术支持QQ：田女士：3071474382 ；王先生：897651173。</w:t>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5.苏采云系统应使用谷歌浏览器参与不见面开标。 </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bookmarkStart w:id="3" w:name="_Toc112006903"/>
      <w:r>
        <w:rPr>
          <w:rFonts w:hint="eastAsia" w:ascii="宋体" w:hAnsi="宋体" w:cs="Times New Roman"/>
          <w:b/>
          <w:bCs/>
          <w:color w:val="000000" w:themeColor="text1"/>
          <w:szCs w:val="24"/>
          <w:highlight w:val="none"/>
          <w:lang w:eastAsia="zh-CN"/>
          <w14:textFill>
            <w14:solidFill>
              <w14:schemeClr w14:val="tx1"/>
            </w14:solidFill>
          </w14:textFill>
        </w:rPr>
        <w:t xml:space="preserve">（四）</w:t>
      </w:r>
      <w:bookmarkEnd w:id="3"/>
      <w:r>
        <w:rPr>
          <w:rFonts w:hint="eastAsia" w:ascii="宋体" w:hAnsi="宋体" w:cs="Times New Roman"/>
          <w:b/>
          <w:bCs/>
          <w:color w:val="000000" w:themeColor="text1"/>
          <w:szCs w:val="24"/>
          <w:highlight w:val="none"/>
          <w:lang w:eastAsia="zh-CN"/>
          <w14:textFill>
            <w14:solidFill>
              <w14:schemeClr w14:val="tx1"/>
            </w14:solidFill>
          </w14:textFill>
        </w:rPr>
        <w:t xml:space="preserve">获取招标文件</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000000" w:themeColor="text1"/>
          <w:szCs w:val="24"/>
          <w:highlight w:val="none"/>
          <w:lang w:eastAsia="zh-CN"/>
          <w14:textFill>
            <w14:solidFill>
              <w14:schemeClr w14:val="tx1"/>
            </w14:solidFill>
          </w14:textFill>
        </w:rPr>
        <w:t xml:space="preserve">投标</w:t>
      </w:r>
      <w:bookmarkEnd w:id="4"/>
      <w:r>
        <w:rPr>
          <w:rFonts w:hint="eastAsia" w:ascii="宋体" w:hAnsi="宋体" w:cs="宋体"/>
          <w:color w:val="000000" w:themeColor="text1"/>
          <w:szCs w:val="24"/>
          <w:highlight w:val="none"/>
          <w:lang w:eastAsia="zh-CN"/>
          <w14:textFill>
            <w14:solidFill>
              <w14:schemeClr w14:val="tx1"/>
            </w14:solidFill>
          </w14:textFill>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（五）公开答疑时间、地点</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采购人、招标代理机构将以电话咨询、邮箱（jshc123@qq.com）等方式开展线上不见面答疑服务。截止至2025年</w:t>
      </w:r>
      <w:r>
        <w:rPr>
          <w:rFonts w:hint="eastAsia" w:ascii="宋体" w:hAnsi="宋体" w:cs="Times New Roman"/>
          <w:color w:val="000000" w:themeColor="text1"/>
          <w:szCs w:val="24"/>
          <w:highlight w:val="none"/>
          <w:lang w:val="en-US" w:eastAsia="zh-CN"/>
          <w14:textFill>
            <w14:solidFill>
              <w14:schemeClr w14:val="tx1"/>
            </w14:solidFill>
          </w14:textFill>
        </w:rPr>
        <w:t xml:space="preserve">10月28</w:t>
      </w:r>
      <w:r>
        <w:rPr>
          <w:rFonts w:hint="eastAsia" w:ascii="宋体" w:hAnsi="宋体" w:cs="Times New Roman"/>
          <w:color w:val="000000" w:themeColor="text1"/>
          <w:szCs w:val="24"/>
          <w:highlight w:val="none"/>
          <w:lang w:eastAsia="zh-CN"/>
          <w14:textFill>
            <w14:solidFill>
              <w14:schemeClr w14:val="tx1"/>
            </w14:solidFill>
          </w14:textFill>
        </w:rPr>
        <w:t xml:space="preserve">日10:00前，有关单位对于招标文件的相关事项如有疑问可通过上述方式咨询；供应商如有需要对招标文件要求澄清的问题，请以书面形式（必须加盖投标人公章，也请务必留下联系方式，以便回复）提出“</w:t>
      </w:r>
      <w:r>
        <w:rPr>
          <w:rFonts w:hint="eastAsia" w:ascii="宋体" w:hAnsi="宋体" w:cs="宋体"/>
          <w:color w:val="000000" w:themeColor="text1"/>
          <w:szCs w:val="24"/>
          <w:highlight w:val="none"/>
          <w:lang w:eastAsia="zh-CN"/>
          <w14:textFill>
            <w14:solidFill>
              <w14:schemeClr w14:val="tx1"/>
            </w14:solidFill>
          </w14:textFill>
        </w:rPr>
        <w:t xml:space="preserve">JSZC-320200-HCCC-G2025-0016 -－</w:t>
      </w:r>
      <w:r>
        <w:rPr>
          <w:rFonts w:hint="eastAsia" w:ascii="宋体" w:hAnsi="宋体" w:cs="Times New Roman"/>
          <w:color w:val="000000" w:themeColor="text1"/>
          <w:szCs w:val="24"/>
          <w:highlight w:val="none"/>
          <w:lang w:eastAsia="zh-CN"/>
          <w14:textFill>
            <w14:solidFill>
              <w14:schemeClr w14:val="tx1"/>
            </w14:solidFill>
          </w14:textFill>
        </w:rPr>
        <w:t xml:space="preserve">项目需澄清问题”， 并于答疑截止时间前邮箱（jshc123@qq.com）给项目联系人。若未在法定时间内提出澄清，由此造成的损失及风险由供应商自行承担。 </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（六）现场踏勘</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bookmarkStart w:id="5" w:name="_Toc112006904"/>
      <w:r>
        <w:rPr>
          <w:rFonts w:hint="eastAsia" w:ascii="宋体" w:hAnsi="宋体" w:cs="Times New Roman"/>
          <w:b/>
          <w:bCs/>
          <w:color w:val="000000" w:themeColor="text1"/>
          <w:szCs w:val="24"/>
          <w:highlight w:val="none"/>
          <w:lang w:eastAsia="zh-CN"/>
          <w14:textFill>
            <w14:solidFill>
              <w14:schemeClr w14:val="tx1"/>
            </w14:solidFill>
          </w14:textFill>
        </w:rPr>
        <w:t xml:space="preserve">（七）投标及开标、定标时间、地点</w:t>
      </w:r>
      <w:bookmarkEnd w:id="5"/>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bookmarkStart w:id="6" w:name="_Toc112006905"/>
      <w:r>
        <w:rPr>
          <w:rFonts w:hint="eastAsia" w:ascii="宋体" w:hAnsi="宋体" w:cs="Times New Roman"/>
          <w:color w:val="000000" w:themeColor="text1"/>
          <w:szCs w:val="24"/>
          <w:highlight w:val="none"/>
          <w:lang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投标截止时间（网上投标截止时间苏采云投标客户端投标）：2025年</w:t>
      </w:r>
      <w:r>
        <w:rPr>
          <w:rFonts w:hint="eastAsia" w:ascii="宋体" w:hAnsi="宋体" w:cs="Times New Roman"/>
          <w:color w:val="000000" w:themeColor="text1"/>
          <w:szCs w:val="24"/>
          <w:highlight w:val="none"/>
          <w:lang w:val="en-US" w:eastAsia="zh-CN"/>
          <w14:textFill>
            <w14:solidFill>
              <w14:schemeClr w14:val="tx1"/>
            </w14:solidFill>
          </w14:textFill>
        </w:rPr>
        <w:t xml:space="preserve">11</w:t>
      </w:r>
      <w:r>
        <w:rPr>
          <w:rFonts w:hint="eastAsia" w:ascii="宋体" w:hAnsi="宋体" w:cs="Times New Roman"/>
          <w:color w:val="000000" w:themeColor="text1"/>
          <w:szCs w:val="24"/>
          <w:highlight w:val="none"/>
          <w:lang w:eastAsia="zh-CN"/>
          <w14:textFill>
            <w14:solidFill>
              <w14:schemeClr w14:val="tx1"/>
            </w14:solidFill>
          </w14:textFill>
        </w:rPr>
        <w:t xml:space="preserve">月</w:t>
      </w:r>
      <w:r>
        <w:rPr>
          <w:rFonts w:hint="eastAsia" w:ascii="宋体" w:hAnsi="宋体" w:cs="Times New Roman"/>
          <w:color w:val="000000" w:themeColor="text1"/>
          <w:szCs w:val="24"/>
          <w:highlight w:val="none"/>
          <w:lang w:val="en-US" w:eastAsia="zh-CN"/>
          <w14:textFill>
            <w14:solidFill>
              <w14:schemeClr w14:val="tx1"/>
            </w14:solidFill>
          </w14:textFill>
        </w:rPr>
        <w:t xml:space="preserve">12</w:t>
      </w:r>
      <w:r>
        <w:rPr>
          <w:rFonts w:hint="eastAsia" w:ascii="宋体" w:hAnsi="宋体" w:cs="Times New Roman"/>
          <w:color w:val="000000" w:themeColor="text1"/>
          <w:szCs w:val="24"/>
          <w:highlight w:val="none"/>
          <w:lang w:eastAsia="zh-CN"/>
          <w14:textFill>
            <w14:solidFill>
              <w14:schemeClr w14:val="tx1"/>
            </w14:solidFill>
          </w14:textFill>
        </w:rPr>
        <w:t xml:space="preserve">日9:30，投标截止时间后的投标文件恕不接受。</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开标时间：2025年</w:t>
      </w:r>
      <w:r>
        <w:rPr>
          <w:rFonts w:hint="eastAsia" w:ascii="宋体" w:hAnsi="宋体" w:cs="Times New Roman"/>
          <w:color w:val="000000" w:themeColor="text1"/>
          <w:szCs w:val="24"/>
          <w:highlight w:val="none"/>
          <w:lang w:val="en-US" w:eastAsia="zh-CN"/>
          <w14:textFill>
            <w14:solidFill>
              <w14:schemeClr w14:val="tx1"/>
            </w14:solidFill>
          </w14:textFill>
        </w:rPr>
        <w:t xml:space="preserve">11</w:t>
      </w:r>
      <w:r>
        <w:rPr>
          <w:rFonts w:hint="eastAsia" w:ascii="宋体" w:hAnsi="宋体" w:cs="Times New Roman"/>
          <w:color w:val="000000" w:themeColor="text1"/>
          <w:szCs w:val="24"/>
          <w:highlight w:val="none"/>
          <w:lang w:eastAsia="zh-CN"/>
          <w14:textFill>
            <w14:solidFill>
              <w14:schemeClr w14:val="tx1"/>
            </w14:solidFill>
          </w14:textFill>
        </w:rPr>
        <w:t xml:space="preserve">月</w:t>
      </w:r>
      <w:r>
        <w:rPr>
          <w:rFonts w:hint="eastAsia" w:ascii="宋体" w:hAnsi="宋体" w:cs="Times New Roman"/>
          <w:color w:val="000000" w:themeColor="text1"/>
          <w:szCs w:val="24"/>
          <w:highlight w:val="none"/>
          <w:lang w:val="en-US" w:eastAsia="zh-CN"/>
          <w14:textFill>
            <w14:solidFill>
              <w14:schemeClr w14:val="tx1"/>
            </w14:solidFill>
          </w14:textFill>
        </w:rPr>
        <w:t xml:space="preserve">12</w:t>
      </w:r>
      <w:r>
        <w:rPr>
          <w:rFonts w:hint="eastAsia" w:ascii="宋体" w:hAnsi="宋体" w:cs="Times New Roman"/>
          <w:color w:val="000000" w:themeColor="text1"/>
          <w:szCs w:val="24"/>
          <w:highlight w:val="none"/>
          <w:lang w:eastAsia="zh-CN"/>
          <w14:textFill>
            <w14:solidFill>
              <w14:schemeClr w14:val="tx1"/>
            </w14:solidFill>
          </w14:textFill>
        </w:rPr>
        <w:t xml:space="preserve">日9:30。</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投标及开标地点：江苏省政府采购（苏采云）平台。</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定标时间：评标结束</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定标地点：江苏华诚工程管理咨询有限公司（无锡市新吴区金城东路333号15栋）</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（八）投标文件份数：</w:t>
      </w:r>
      <w:bookmarkEnd w:id="6"/>
      <w:r>
        <w:rPr>
          <w:rFonts w:hint="eastAsia" w:ascii="宋体" w:hAnsi="宋体" w:cs="Times New Roman"/>
          <w:b/>
          <w:bCs/>
          <w:color w:val="000000" w:themeColor="text1"/>
          <w:szCs w:val="24"/>
          <w:highlight w:val="none"/>
          <w:lang w:eastAsia="zh-CN"/>
          <w14:textFill>
            <w14:solidFill>
              <w14:schemeClr w14:val="tx1"/>
            </w14:solidFill>
          </w14:textFill>
        </w:rPr>
        <w:t xml:space="preserve">请按规定上传电子投标文件，不接收纸质投标文件。</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（九）投标有效期：开标之日起90天</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bookmarkStart w:id="7" w:name="_Toc112006909"/>
      <w:r>
        <w:rPr>
          <w:rFonts w:hint="eastAsia" w:ascii="宋体" w:hAnsi="宋体" w:cs="Times New Roman"/>
          <w:b/>
          <w:bCs/>
          <w:color w:val="000000" w:themeColor="text1"/>
          <w:szCs w:val="24"/>
          <w:highlight w:val="none"/>
          <w:lang w:eastAsia="zh-CN"/>
          <w14:textFill>
            <w14:solidFill>
              <w14:schemeClr w14:val="tx1"/>
            </w14:solidFill>
          </w14:textFill>
        </w:rPr>
        <w:t xml:space="preserve">（十）其他</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ascii="宋体" w:hAnsi="宋体" w:cs="Times New Roman"/>
          <w:color w:val="000000" w:themeColor="text1"/>
          <w:szCs w:val="24"/>
          <w:highlight w:val="none"/>
          <w:lang w:eastAsia="zh-CN"/>
          <w14:textFill>
            <w14:solidFill>
              <w14:schemeClr w14:val="tx1"/>
            </w14:solidFill>
          </w14:textFill>
        </w:rPr>
        <w:t xml:space="preserve">1</w:t>
      </w:r>
      <w:r>
        <w:rPr>
          <w:rFonts w:hint="eastAsia" w:ascii="宋体" w:hAnsi="宋体" w:cs="Times New Roman"/>
          <w:color w:val="000000" w:themeColor="text1"/>
          <w:szCs w:val="24"/>
          <w:highlight w:val="none"/>
          <w:lang w:eastAsia="zh-CN"/>
          <w14:textFill>
            <w14:solidFill>
              <w14:schemeClr w14:val="tx1"/>
            </w14:solidFill>
          </w14:textFill>
        </w:rPr>
        <w:t xml:space="preserve">.有关本次招标的事项若存在变动或修改，敬请及时关注“无锡政府采购网”“江苏政府采购网”发布的信息。</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ascii="宋体" w:hAnsi="宋体" w:cs="Times New Roman"/>
          <w:color w:val="000000" w:themeColor="text1"/>
          <w:szCs w:val="24"/>
          <w:highlight w:val="none"/>
          <w:lang w:eastAsia="zh-CN"/>
          <w14:textFill>
            <w14:solidFill>
              <w14:schemeClr w14:val="tx1"/>
            </w14:solidFill>
          </w14:textFill>
        </w:rPr>
        <w:t xml:space="preserve">2.</w:t>
      </w:r>
      <w:r>
        <w:rPr>
          <w:rFonts w:hint="eastAsia" w:ascii="宋体" w:hAnsi="宋体" w:cs="Times New Roman"/>
          <w:color w:val="000000" w:themeColor="text1"/>
          <w:szCs w:val="24"/>
          <w:highlight w:val="none"/>
          <w:lang w:eastAsia="zh-CN"/>
          <w14:textFill>
            <w14:solidFill>
              <w14:schemeClr w14:val="tx1"/>
            </w14:solidFill>
          </w14:textFill>
        </w:rPr>
        <w:t xml:space="preserve">未按《政府采购质疑和投诉办法》（中华人民共和国财政部令第94号）</w:t>
      </w:r>
      <w:r>
        <w:rPr>
          <w:rFonts w:ascii="宋体" w:hAnsi="宋体" w:cs="Times New Roman"/>
          <w:color w:val="000000" w:themeColor="text1"/>
          <w:szCs w:val="24"/>
          <w:highlight w:val="none"/>
          <w:lang w:eastAsia="zh-CN"/>
          <w14:textFill>
            <w14:solidFill>
              <w14:schemeClr w14:val="tx1"/>
            </w14:solidFill>
          </w14:textFill>
        </w:rPr>
        <w:t xml:space="preserve">的规定提出的对本</w:t>
      </w:r>
      <w:r>
        <w:rPr>
          <w:rFonts w:hint="eastAsia" w:ascii="宋体" w:hAnsi="宋体" w:cs="Times New Roman"/>
          <w:color w:val="000000" w:themeColor="text1"/>
          <w:szCs w:val="24"/>
          <w:highlight w:val="none"/>
          <w:lang w:eastAsia="zh-CN"/>
          <w14:textFill>
            <w14:solidFill>
              <w14:schemeClr w14:val="tx1"/>
            </w14:solidFill>
          </w14:textFill>
        </w:rPr>
        <w:t xml:space="preserve">项目采购过程中</w:t>
      </w:r>
      <w:r>
        <w:rPr>
          <w:rFonts w:ascii="宋体" w:hAnsi="宋体" w:cs="Times New Roman"/>
          <w:color w:val="000000" w:themeColor="text1"/>
          <w:szCs w:val="24"/>
          <w:highlight w:val="none"/>
          <w:lang w:eastAsia="zh-CN"/>
          <w14:textFill>
            <w14:solidFill>
              <w14:schemeClr w14:val="tx1"/>
            </w14:solidFill>
          </w14:textFill>
        </w:rPr>
        <w:t xml:space="preserve">的</w:t>
      </w:r>
      <w:r>
        <w:rPr>
          <w:rFonts w:hint="eastAsia" w:ascii="宋体" w:hAnsi="宋体" w:cs="Times New Roman"/>
          <w:color w:val="000000" w:themeColor="text1"/>
          <w:szCs w:val="24"/>
          <w:highlight w:val="none"/>
          <w:lang w:eastAsia="zh-CN"/>
          <w14:textFill>
            <w14:solidFill>
              <w14:schemeClr w14:val="tx1"/>
            </w14:solidFill>
          </w14:textFill>
        </w:rPr>
        <w:t xml:space="preserve">质疑</w:t>
      </w:r>
      <w:r>
        <w:rPr>
          <w:rFonts w:ascii="宋体" w:hAnsi="宋体" w:cs="Times New Roman"/>
          <w:color w:val="000000" w:themeColor="text1"/>
          <w:szCs w:val="24"/>
          <w:highlight w:val="none"/>
          <w:lang w:eastAsia="zh-CN"/>
          <w14:textFill>
            <w14:solidFill>
              <w14:schemeClr w14:val="tx1"/>
            </w14:solidFill>
          </w14:textFill>
        </w:rPr>
        <w:t xml:space="preserve">，招标人不予受理</w:t>
      </w:r>
      <w:r>
        <w:rPr>
          <w:rFonts w:hint="eastAsia" w:ascii="宋体" w:hAnsi="宋体" w:cs="Times New Roman"/>
          <w:color w:val="000000" w:themeColor="text1"/>
          <w:szCs w:val="24"/>
          <w:highlight w:val="none"/>
          <w:lang w:eastAsia="zh-CN"/>
          <w14:textFill>
            <w14:solidFill>
              <w14:schemeClr w14:val="tx1"/>
            </w14:solidFill>
          </w14:textFill>
        </w:rPr>
        <w:t xml:space="preserve">（</w:t>
      </w:r>
      <w:r>
        <w:rPr>
          <w:rFonts w:ascii="宋体" w:hAnsi="宋体" w:cs="Times New Roman"/>
          <w:color w:val="000000" w:themeColor="text1"/>
          <w:szCs w:val="24"/>
          <w:highlight w:val="none"/>
          <w:lang w:eastAsia="zh-CN"/>
          <w14:textFill>
            <w14:solidFill>
              <w14:schemeClr w14:val="tx1"/>
            </w14:solidFill>
          </w14:textFill>
        </w:rPr>
        <w:t xml:space="preserve">接收质疑函的</w:t>
      </w:r>
      <w:r>
        <w:rPr>
          <w:rFonts w:hint="eastAsia" w:ascii="宋体" w:hAnsi="宋体" w:cs="Times New Roman"/>
          <w:color w:val="000000" w:themeColor="text1"/>
          <w:szCs w:val="24"/>
          <w:highlight w:val="none"/>
          <w:lang w:eastAsia="zh-CN"/>
          <w14:textFill>
            <w14:solidFill>
              <w14:schemeClr w14:val="tx1"/>
            </w14:solidFill>
          </w14:textFill>
        </w:rPr>
        <w:t xml:space="preserve">联系方式详见（十一）联系方式）。</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（十一）</w:t>
      </w:r>
      <w:bookmarkEnd w:id="7"/>
      <w:r>
        <w:rPr>
          <w:rFonts w:hint="eastAsia" w:ascii="宋体" w:hAnsi="宋体" w:cs="Times New Roman"/>
          <w:b/>
          <w:bCs/>
          <w:color w:val="000000" w:themeColor="text1"/>
          <w:szCs w:val="24"/>
          <w:highlight w:val="none"/>
          <w:lang w:eastAsia="zh-CN"/>
          <w14:textFill>
            <w14:solidFill>
              <w14:schemeClr w14:val="tx1"/>
            </w14:solidFill>
          </w14:textFill>
        </w:rPr>
        <w:t xml:space="preserve">联系方式</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1.采购人：无锡市检验检测认证研究院</w:t>
      </w:r>
      <w:r/>
    </w:p>
    <w:p>
      <w:pPr>
        <w:ind w:firstLine="480"/>
        <w:shd w:val="clear" w:color="auto" w:fill="ffffff"/>
        <w:tabs>
          <w:tab w:val="left" w:pos="5148" w:leader="none"/>
        </w:tabs>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采购人地址：无锡市锡山区东亭春新东路8号</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联 系 人： 杨工</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联系方式：0510-88209485</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2.招标代理机构：</w:t>
      </w:r>
      <w:r>
        <w:rPr>
          <w:rFonts w:hint="eastAsia" w:ascii="宋体" w:hAnsi="宋体" w:cs="宋体"/>
          <w:bCs/>
          <w:color w:val="000000" w:themeColor="text1"/>
          <w:szCs w:val="24"/>
          <w:highlight w:val="none"/>
          <w:lang w:eastAsia="zh-CN"/>
          <w14:textFill>
            <w14:solidFill>
              <w14:schemeClr w14:val="tx1"/>
            </w14:solidFill>
          </w14:textFill>
        </w:rPr>
        <w:t xml:space="preserve">江苏华诚工程管理咨询有限公司</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联系地址：无锡市新吴区金城东路333号15栋</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联系人：宁本营</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联系电话：13382249818</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邮编：2141</w:t>
      </w:r>
      <w:r>
        <w:rPr>
          <w:rFonts w:ascii="宋体" w:hAnsi="宋体" w:cs="Times New Roman"/>
          <w:color w:val="000000" w:themeColor="text1"/>
          <w:szCs w:val="24"/>
          <w:highlight w:val="none"/>
          <w:lang w:eastAsia="zh-CN"/>
          <w14:textFill>
            <w14:solidFill>
              <w14:schemeClr w14:val="tx1"/>
            </w14:solidFill>
          </w14:textFill>
        </w:rPr>
        <w:t xml:space="preserve">00 </w:t>
      </w:r>
      <w:r/>
    </w:p>
    <w:p>
      <w:pPr>
        <w:ind w:firstLine="0"/>
        <w:jc w:val="both"/>
        <w:widowControl w:val="off"/>
        <w:rPr>
          <w:rFonts w:ascii="宋体" w:hAnsi="宋体" w:cs="Times New Roman"/>
          <w:bCs/>
          <w:color w:val="000000" w:themeColor="text1"/>
          <w:szCs w:val="24"/>
          <w:highlight w:val="none"/>
          <w:lang w:val="zh-CN" w:eastAsia="zh-CN"/>
          <w14:textFill>
            <w14:solidFill>
              <w14:schemeClr w14:val="tx1"/>
            </w14:solidFill>
          </w14:textFill>
        </w:rPr>
      </w:pPr>
      <w:r>
        <w:rPr>
          <w:rFonts w:ascii="宋体" w:hAnsi="宋体" w:cs="Times New Roman"/>
          <w:bCs/>
          <w:color w:val="000000" w:themeColor="text1"/>
          <w:szCs w:val="24"/>
          <w:highlight w:val="none"/>
          <w:lang w:val="zh-CN" w:eastAsia="zh-CN"/>
          <w14:textFill>
            <w14:solidFill>
              <w14:schemeClr w14:val="tx1"/>
            </w14:solidFill>
          </w14:textFill>
        </w:rPr>
      </w:r>
      <w:r/>
    </w:p>
    <w:p>
      <w:pPr>
        <w:pStyle w:val="996"/>
        <w:rPr>
          <w:rFonts w:ascii="宋体" w:hAnsi="宋体" w:cs="Times New Roman"/>
          <w:color w:val="000000" w:themeColor="text1"/>
          <w:szCs w:val="24"/>
          <w:highlight w:val="none"/>
          <w:lang w:val="zh-CN" w:eastAsia="zh-CN"/>
          <w14:textFill>
            <w14:solidFill>
              <w14:schemeClr w14:val="tx1"/>
            </w14:solidFill>
          </w14:textFill>
        </w:rPr>
      </w:pPr>
      <w:r>
        <w:rPr>
          <w:rFonts w:ascii="宋体" w:hAnsi="宋体" w:cs="Times New Roman"/>
          <w:color w:val="000000" w:themeColor="text1"/>
          <w:szCs w:val="24"/>
          <w:highlight w:val="none"/>
          <w:lang w:val="zh-CN" w:eastAsia="zh-CN"/>
          <w14:textFill>
            <w14:solidFill>
              <w14:schemeClr w14:val="tx1"/>
            </w14:solidFill>
          </w14:textFill>
        </w:rPr>
      </w:r>
      <w:r/>
    </w:p>
    <w:p>
      <w:pPr>
        <w:ind w:firstLine="480"/>
        <w:rPr>
          <w:rFonts w:ascii="宋体" w:hAnsi="宋体" w:cs="Times New Roman"/>
          <w:bCs/>
          <w:color w:val="000000" w:themeColor="text1"/>
          <w:szCs w:val="24"/>
          <w:highlight w:val="none"/>
          <w:lang w:val="zh-CN" w:eastAsia="zh-CN"/>
          <w14:textFill>
            <w14:solidFill>
              <w14:schemeClr w14:val="tx1"/>
            </w14:solidFill>
          </w14:textFill>
        </w:rPr>
      </w:pPr>
      <w:r>
        <w:rPr>
          <w:rFonts w:ascii="宋体" w:hAnsi="宋体" w:cs="Times New Roman"/>
          <w:bCs/>
          <w:color w:val="000000" w:themeColor="text1"/>
          <w:szCs w:val="24"/>
          <w:highlight w:val="none"/>
          <w:lang w:val="zh-CN" w:eastAsia="zh-CN"/>
          <w14:textFill>
            <w14:solidFill>
              <w14:schemeClr w14:val="tx1"/>
            </w14:solidFill>
          </w14:textFill>
        </w:rPr>
      </w:r>
      <w:r/>
    </w:p>
    <w:p>
      <w:pPr>
        <w:pStyle w:val="996"/>
        <w:rPr>
          <w:rFonts w:ascii="宋体" w:hAnsi="宋体" w:cs="Times New Roman"/>
          <w:color w:val="000000" w:themeColor="text1"/>
          <w:szCs w:val="24"/>
          <w:highlight w:val="none"/>
          <w:lang w:val="zh-CN" w:eastAsia="zh-CN"/>
          <w14:textFill>
            <w14:solidFill>
              <w14:schemeClr w14:val="tx1"/>
            </w14:solidFill>
          </w14:textFill>
        </w:rPr>
      </w:pPr>
      <w:r>
        <w:rPr>
          <w:rFonts w:ascii="宋体" w:hAnsi="宋体" w:cs="Times New Roman"/>
          <w:color w:val="000000" w:themeColor="text1"/>
          <w:szCs w:val="24"/>
          <w:highlight w:val="none"/>
          <w:lang w:val="zh-CN" w:eastAsia="zh-CN"/>
          <w14:textFill>
            <w14:solidFill>
              <w14:schemeClr w14:val="tx1"/>
            </w14:solidFill>
          </w14:textFill>
        </w:rPr>
      </w:r>
      <w:r/>
    </w:p>
    <w:p>
      <w:pPr>
        <w:ind w:firstLine="480"/>
        <w:rPr>
          <w:rFonts w:ascii="宋体" w:hAnsi="宋体" w:cs="Times New Roman"/>
          <w:bCs/>
          <w:color w:val="000000" w:themeColor="text1"/>
          <w:szCs w:val="24"/>
          <w:highlight w:val="none"/>
          <w:lang w:val="zh-CN" w:eastAsia="zh-CN"/>
          <w14:textFill>
            <w14:solidFill>
              <w14:schemeClr w14:val="tx1"/>
            </w14:solidFill>
          </w14:textFill>
        </w:rPr>
      </w:pPr>
      <w:r>
        <w:rPr>
          <w:rFonts w:ascii="宋体" w:hAnsi="宋体" w:cs="Times New Roman"/>
          <w:bCs/>
          <w:color w:val="000000" w:themeColor="text1"/>
          <w:szCs w:val="24"/>
          <w:highlight w:val="none"/>
          <w:lang w:val="zh-CN" w:eastAsia="zh-CN"/>
          <w14:textFill>
            <w14:solidFill>
              <w14:schemeClr w14:val="tx1"/>
            </w14:solidFill>
          </w14:textFill>
        </w:rPr>
      </w:r>
      <w:r/>
    </w:p>
    <w:p>
      <w:pPr>
        <w:pStyle w:val="996"/>
        <w:rPr>
          <w:color w:val="000000" w:themeColor="text1"/>
          <w:highlight w:val="none"/>
          <w:lang w:val="zh-CN" w:eastAsia="zh-CN"/>
          <w14:textFill>
            <w14:solidFill>
              <w14:schemeClr w14:val="tx1"/>
            </w14:solidFill>
          </w14:textFill>
        </w:rPr>
      </w:pPr>
      <w:r>
        <w:rPr>
          <w:color w:val="000000" w:themeColor="text1"/>
          <w:highlight w:val="none"/>
          <w:lang w:val="zh-CN" w:eastAsia="zh-CN"/>
          <w14:textFill>
            <w14:solidFill>
              <w14:schemeClr w14:val="tx1"/>
            </w14:solidFill>
          </w14:textFill>
        </w:rPr>
      </w:r>
      <w:r/>
    </w:p>
    <w:p>
      <w:pPr>
        <w:ind w:firstLine="480"/>
        <w:rPr>
          <w:color w:val="000000" w:themeColor="text1"/>
          <w:highlight w:val="none"/>
          <w:lang w:eastAsia="zh-CN"/>
          <w14:textFill>
            <w14:solidFill>
              <w14:schemeClr w14:val="tx1"/>
            </w14:solidFill>
          </w14:textFill>
        </w:rPr>
      </w:pPr>
      <w:r/>
      <w:bookmarkStart w:id="8" w:name="_Toc161316665"/>
      <w:r>
        <w:rPr>
          <w:rFonts w:hint="eastAsia"/>
          <w:color w:val="000000" w:themeColor="text1"/>
          <w:highlight w:val="none"/>
          <w:lang w:eastAsia="zh-CN"/>
          <w14:textFill>
            <w14:solidFill>
              <w14:schemeClr w14:val="tx1"/>
            </w14:solidFill>
          </w14:textFill>
        </w:rPr>
        <w:br w:type="page" w:clear="all"/>
      </w:r>
      <w:bookmarkEnd w:id="8"/>
      <w:r/>
      <w:r/>
    </w:p>
    <w:p>
      <w:pPr>
        <w:ind w:firstLine="48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3"/>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二、供应商须知</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（一）遵循原则</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公开透明原则、公平竞争原则、公正原则和诚实信用原则。</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（二）</w:t>
      </w:r>
      <w:bookmarkStart w:id="9" w:name="_Hlk160181958"/>
      <w:r>
        <w:rPr>
          <w:rFonts w:hint="eastAsia" w:ascii="宋体" w:hAnsi="宋体" w:cs="Times New Roman"/>
          <w:b/>
          <w:bCs/>
          <w:color w:val="000000" w:themeColor="text1"/>
          <w:szCs w:val="24"/>
          <w:highlight w:val="none"/>
          <w:lang w:eastAsia="zh-CN"/>
          <w14:textFill>
            <w14:solidFill>
              <w14:schemeClr w14:val="tx1"/>
            </w14:solidFill>
          </w14:textFill>
        </w:rPr>
        <w:t xml:space="preserve">招标文件</w:t>
      </w:r>
      <w:bookmarkEnd w:id="9"/>
      <w:r/>
      <w:r/>
    </w:p>
    <w:p>
      <w:pPr>
        <w:ind w:firstLine="48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1.招标文件包括本文件目录所列全部内容，投标人应仔细阅读，并在投标文件中充分响应招标文件的所有要求。</w:t>
      </w:r>
      <w:r/>
    </w:p>
    <w:p>
      <w:pPr>
        <w:ind w:firstLine="48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2.潜在投标人可在项目招标公告附件中查看公开招标文件，如确定投标，必须在苏采云平台</w:t>
      </w:r>
      <w:r>
        <w:rPr>
          <w:rFonts w:hint="eastAsia" w:ascii="宋体" w:hAnsi="宋体" w:cs="Times New Roman"/>
          <w:color w:val="000000" w:themeColor="text1"/>
          <w:szCs w:val="24"/>
          <w:highlight w:val="none"/>
          <w:lang w:eastAsia="zh-CN"/>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cs="宋体"/>
          <w:color w:val="000000" w:themeColor="text1"/>
          <w:szCs w:val="22"/>
          <w:highlight w:val="none"/>
          <w:lang w:eastAsia="zh-CN"/>
          <w14:textFill>
            <w14:solidFill>
              <w14:schemeClr w14:val="tx1"/>
            </w14:solidFill>
          </w14:textFill>
        </w:rPr>
        <w:t xml:space="preserve">，完成项目参与，将苏采云平台中下载的采购文件（后缀名为“.kedt”）导入到“政府采购客户端”，离线按要求编制并加密</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ascii="宋体" w:hAnsi="宋体" w:cs="宋体"/>
          <w:color w:val="000000" w:themeColor="text1"/>
          <w:szCs w:val="22"/>
          <w:highlight w:val="none"/>
          <w:lang w:eastAsia="zh-CN"/>
          <w14:textFill>
            <w14:solidFill>
              <w14:schemeClr w14:val="tx1"/>
            </w14:solidFill>
          </w14:textFill>
        </w:rPr>
        <w:t xml:space="preserve">文件（使用“CA数字证书”），导出加密的</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ascii="宋体" w:hAnsi="宋体" w:cs="宋体"/>
          <w:color w:val="000000" w:themeColor="text1"/>
          <w:szCs w:val="22"/>
          <w:highlight w:val="none"/>
          <w:lang w:eastAsia="zh-CN"/>
          <w14:textFill>
            <w14:solidFill>
              <w14:schemeClr w14:val="tx1"/>
            </w14:solidFill>
          </w14:textFill>
        </w:rPr>
        <w:t xml:space="preserve">文件（后缀名为zip，不得超过150M）并在苏采云平台上传该加密的</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ascii="宋体" w:hAnsi="宋体" w:cs="宋体"/>
          <w:color w:val="000000" w:themeColor="text1"/>
          <w:szCs w:val="22"/>
          <w:highlight w:val="none"/>
          <w:lang w:eastAsia="zh-CN"/>
          <w14:textFill>
            <w14:solidFill>
              <w14:schemeClr w14:val="tx1"/>
            </w14:solidFill>
          </w14:textFill>
        </w:rPr>
        <w:t xml:space="preserve">文件，对采购文件各项内容做出实质性响应，否则其</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ascii="宋体" w:hAnsi="宋体" w:cs="宋体"/>
          <w:color w:val="000000" w:themeColor="text1"/>
          <w:szCs w:val="22"/>
          <w:highlight w:val="none"/>
          <w:lang w:eastAsia="zh-CN"/>
          <w14:textFill>
            <w14:solidFill>
              <w14:schemeClr w14:val="tx1"/>
            </w14:solidFill>
          </w14:textFill>
        </w:rPr>
        <w:t xml:space="preserve">文件无效。</w:t>
      </w:r>
      <w:r/>
    </w:p>
    <w:p>
      <w:pPr>
        <w:ind w:firstLine="48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3.投标人一旦参加本项目投标，即表明承诺接受了本招标文件中的所有条件和规定。</w:t>
      </w:r>
      <w:r/>
    </w:p>
    <w:p>
      <w:pPr>
        <w:ind w:firstLine="48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4.招标文件仅作为本次招投标使用。</w:t>
      </w:r>
      <w:r/>
    </w:p>
    <w:p>
      <w:pPr>
        <w:ind w:firstLine="48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5.招标文件中的“法定代表人”是指投标人的营业执照或相关部门的登记证明文件中的“法定代表人”或“负责人”。</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（三）招标文件的解释</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本文件的最终解释权归采购人。</w:t>
      </w:r>
      <w:r/>
    </w:p>
    <w:p>
      <w:pPr>
        <w:ind w:firstLine="482"/>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（四）招标文件的补充或修正</w:t>
      </w:r>
      <w:r/>
    </w:p>
    <w:p>
      <w:pPr>
        <w:ind w:firstLine="60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3.供应商应于投标截止日前以电子邮件形式发送至</w:t>
      </w:r>
      <w:r>
        <w:rPr>
          <w:rFonts w:hint="eastAsia" w:ascii="宋体" w:hAnsi="宋体" w:cs="宋体"/>
          <w:color w:val="000000" w:themeColor="text1"/>
          <w:szCs w:val="24"/>
          <w:highlight w:val="none"/>
          <w:lang w:val="en-US" w:eastAsia="zh-CN"/>
          <w14:textFill>
            <w14:solidFill>
              <w14:schemeClr w14:val="tx1"/>
            </w14:solidFill>
          </w14:textFill>
        </w:rPr>
        <w:t xml:space="preserve">江苏华诚工程管理咨询有限公司</w:t>
      </w:r>
      <w:r>
        <w:rPr>
          <w:rFonts w:hint="eastAsia" w:ascii="宋体" w:hAnsi="宋体" w:cs="宋体"/>
          <w:color w:val="000000" w:themeColor="text1"/>
          <w:szCs w:val="24"/>
          <w:highlight w:val="none"/>
          <w:lang w:eastAsia="zh-CN"/>
          <w14:textFill>
            <w14:solidFill>
              <w14:schemeClr w14:val="tx1"/>
            </w14:solidFill>
          </w14:textFill>
        </w:rPr>
        <w:t xml:space="preserve">，确认已收到修改文件或延期开标通知，邮箱：</w:t>
      </w:r>
      <w:r>
        <w:rPr>
          <w:rFonts w:hint="eastAsia" w:ascii="宋体" w:hAnsi="宋体" w:cs="Times New Roman"/>
          <w:color w:val="000000" w:themeColor="text1"/>
          <w:szCs w:val="24"/>
          <w:highlight w:val="none"/>
          <w:u w:val="single"/>
          <w:lang w:eastAsia="zh-CN"/>
          <w14:textFill>
            <w14:solidFill>
              <w14:schemeClr w14:val="tx1"/>
            </w14:solidFill>
          </w14:textFill>
        </w:rPr>
        <w:t xml:space="preserve">jshc123@qq.com</w:t>
      </w:r>
      <w:r>
        <w:rPr>
          <w:rFonts w:hint="eastAsia" w:ascii="宋体" w:hAnsi="宋体" w:cs="宋体"/>
          <w:color w:val="000000" w:themeColor="text1"/>
          <w:szCs w:val="24"/>
          <w:highlight w:val="none"/>
          <w:lang w:eastAsia="zh-CN"/>
          <w14:textFill>
            <w14:solidFill>
              <w14:schemeClr w14:val="tx1"/>
            </w14:solidFill>
          </w14:textFill>
        </w:rPr>
        <w:t xml:space="preserve">；逾期不回视同收到此公告。因供应商未及时全面地关注更正公告导致其提交的</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hint="eastAsia" w:ascii="宋体" w:hAnsi="宋体" w:cs="宋体"/>
          <w:color w:val="000000" w:themeColor="text1"/>
          <w:szCs w:val="24"/>
          <w:highlight w:val="none"/>
          <w:lang w:eastAsia="zh-CN"/>
          <w14:textFill>
            <w14:solidFill>
              <w14:schemeClr w14:val="tx1"/>
            </w14:solidFill>
          </w14:textFill>
        </w:rPr>
        <w:t xml:space="preserve">文件材料不符合采购人要求，而造成的损失及风险（包括但不限于未中标）由供应商自行承担。</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ascii="宋体" w:hAnsi="宋体" w:cs="Times New Roman"/>
          <w:color w:val="000000" w:themeColor="text1"/>
          <w:szCs w:val="24"/>
          <w:highlight w:val="none"/>
          <w:lang w:eastAsia="zh-CN"/>
          <w14:textFill>
            <w14:solidFill>
              <w14:schemeClr w14:val="tx1"/>
            </w14:solidFill>
          </w14:textFill>
        </w:rPr>
        <w:t xml:space="preserve">4</w:t>
      </w:r>
      <w:r>
        <w:rPr>
          <w:rFonts w:hint="eastAsia" w:ascii="宋体" w:hAnsi="宋体" w:cs="Times New Roman"/>
          <w:color w:val="000000" w:themeColor="text1"/>
          <w:szCs w:val="24"/>
          <w:highlight w:val="none"/>
          <w:lang w:eastAsia="zh-CN"/>
          <w14:textFill>
            <w14:solidFill>
              <w14:schemeClr w14:val="tx1"/>
            </w14:solidFill>
          </w14:textFill>
        </w:rPr>
        <w:t xml:space="preserve">.供应商认为招标文件使自己的权益受到损害的，可以自获取招标文件之日或</w:t>
      </w:r>
      <w:r>
        <w:rPr>
          <w:rFonts w:hint="eastAsia" w:ascii="宋体" w:hAnsi="宋体" w:cs="Times New Roman"/>
          <w:color w:val="000000" w:themeColor="text1"/>
          <w:szCs w:val="24"/>
          <w:highlight w:val="none"/>
          <w:lang w:eastAsia="zh-CN"/>
          <w14:textFill>
            <w14:solidFill>
              <w14:schemeClr w14:val="tx1"/>
            </w14:solidFill>
          </w14:textFill>
        </w:rPr>
        <w:t xml:space="preserve">者招标公告期限届满之日（以公告期限届满后获取招标文件的，以公告期限届满之日为准）起7个工作日内，以书面形式向采购人或招标代理机构提出质疑。针对同一采购程序环节的质疑，须在法定质疑期内一次性提出。质疑函的质疑事项应具体、明确，并具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 （五）投标文件的组成</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bookmarkStart w:id="10" w:name="_Hlk159252584"/>
      <w:r>
        <w:rPr>
          <w:rFonts w:hint="eastAsia" w:ascii="宋体" w:hAnsi="宋体" w:cs="Times New Roman"/>
          <w:b/>
          <w:bCs/>
          <w:color w:val="000000" w:themeColor="text1"/>
          <w:szCs w:val="24"/>
          <w:highlight w:val="none"/>
          <w:lang w:eastAsia="zh-CN"/>
          <w14:textFill>
            <w14:solidFill>
              <w14:schemeClr w14:val="tx1"/>
            </w14:solidFill>
          </w14:textFill>
        </w:rPr>
        <w:t xml:space="preserve">1.投标函（格式见附件）</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2.资格、资信证明文件：</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bookmarkStart w:id="11" w:name="_Hlk159251740"/>
      <w:r>
        <w:rPr>
          <w:rFonts w:hint="eastAsia" w:ascii="宋体" w:hAnsi="宋体" w:cs="Times New Roman"/>
          <w:color w:val="000000" w:themeColor="text1"/>
          <w:szCs w:val="24"/>
          <w:highlight w:val="none"/>
          <w:lang w:eastAsia="zh-CN"/>
          <w14:textFill>
            <w14:solidFill>
              <w14:schemeClr w14:val="tx1"/>
            </w14:solidFill>
          </w14:textFill>
        </w:rPr>
        <w:t xml:space="preserve">（1）关于资格的声明函</w:t>
      </w:r>
      <w:r>
        <w:rPr>
          <w:rFonts w:hint="eastAsia" w:ascii="宋体" w:hAnsi="宋体" w:cs="Times New Roman"/>
          <w:b/>
          <w:bCs/>
          <w:color w:val="000000" w:themeColor="text1"/>
          <w:szCs w:val="24"/>
          <w:highlight w:val="none"/>
          <w:lang w:eastAsia="zh-CN"/>
          <w14:textFill>
            <w14:solidFill>
              <w14:schemeClr w14:val="tx1"/>
            </w14:solidFill>
          </w14:textFill>
        </w:rPr>
        <w:t xml:space="preserve">（格式见附件）</w:t>
      </w:r>
      <w:r>
        <w:rPr>
          <w:rFonts w:hint="eastAsia" w:ascii="宋体" w:hAnsi="宋体" w:cs="Times New Roman"/>
          <w:color w:val="000000" w:themeColor="text1"/>
          <w:szCs w:val="24"/>
          <w:highlight w:val="none"/>
          <w:lang w:eastAsia="zh-CN"/>
          <w14:textFill>
            <w14:solidFill>
              <w14:schemeClr w14:val="tx1"/>
            </w14:solidFill>
          </w14:textFill>
        </w:rPr>
        <w:t xml:space="preserve">；</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（2）具有独立承担民事责任能力的供应商营业执照或相关部门的登记证明文件扫描件加盖公章</w:t>
      </w:r>
      <w:r>
        <w:rPr>
          <w:rFonts w:hint="eastAsia" w:ascii="宋体" w:hAnsi="宋体" w:cs="Times New Roman"/>
          <w:b/>
          <w:bCs/>
          <w:color w:val="000000" w:themeColor="text1"/>
          <w:szCs w:val="24"/>
          <w:highlight w:val="none"/>
          <w:lang w:eastAsia="zh-CN"/>
          <w14:textFill>
            <w14:solidFill>
              <w14:schemeClr w14:val="tx1"/>
            </w14:solidFill>
          </w14:textFill>
        </w:rPr>
        <w:t xml:space="preserve">（投标人如是允许以分支机构身份参加投标的，提供投标人分支机构的营业执照扫描件）；</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（3）供应商法定代表人授权委托书加盖公章</w:t>
      </w:r>
      <w:r>
        <w:rPr>
          <w:rFonts w:hint="eastAsia" w:ascii="宋体" w:hAnsi="宋体" w:cs="Times New Roman"/>
          <w:b/>
          <w:bCs/>
          <w:color w:val="000000" w:themeColor="text1"/>
          <w:szCs w:val="24"/>
          <w:highlight w:val="none"/>
          <w:lang w:eastAsia="zh-CN"/>
          <w14:textFill>
            <w14:solidFill>
              <w14:schemeClr w14:val="tx1"/>
            </w14:solidFill>
          </w14:textFill>
        </w:rPr>
        <w:t xml:space="preserve">（法定代表人亲自参与投标的除外，格式见附件）；</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（4）供应商法定代表人身份证扫描件加盖公章</w:t>
      </w:r>
      <w:r>
        <w:rPr>
          <w:rFonts w:hint="eastAsia" w:ascii="宋体" w:hAnsi="宋体" w:cs="Times New Roman"/>
          <w:b/>
          <w:bCs/>
          <w:color w:val="000000" w:themeColor="text1"/>
          <w:szCs w:val="24"/>
          <w:highlight w:val="none"/>
          <w:lang w:eastAsia="zh-CN"/>
          <w14:textFill>
            <w14:solidFill>
              <w14:schemeClr w14:val="tx1"/>
            </w14:solidFill>
          </w14:textFill>
        </w:rPr>
        <w:t xml:space="preserve">（正、反面）</w:t>
      </w:r>
      <w:r>
        <w:rPr>
          <w:rFonts w:hint="eastAsia" w:ascii="宋体" w:hAnsi="宋体" w:cs="Times New Roman"/>
          <w:color w:val="000000" w:themeColor="text1"/>
          <w:szCs w:val="24"/>
          <w:highlight w:val="none"/>
          <w:lang w:eastAsia="zh-CN"/>
          <w14:textFill>
            <w14:solidFill>
              <w14:schemeClr w14:val="tx1"/>
            </w14:solidFill>
          </w14:textFill>
        </w:rPr>
        <w:t xml:space="preserve">；</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（5）供应商法定代表人授权代表身份证扫描件加盖公章</w:t>
      </w:r>
      <w:r>
        <w:rPr>
          <w:rFonts w:hint="eastAsia" w:ascii="宋体" w:hAnsi="宋体" w:cs="Times New Roman"/>
          <w:b/>
          <w:bCs/>
          <w:color w:val="000000" w:themeColor="text1"/>
          <w:szCs w:val="24"/>
          <w:highlight w:val="none"/>
          <w:lang w:eastAsia="zh-CN"/>
          <w14:textFill>
            <w14:solidFill>
              <w14:schemeClr w14:val="tx1"/>
            </w14:solidFill>
          </w14:textFill>
        </w:rPr>
        <w:t xml:space="preserve">（正、反面， 法定代表人亲自参与投标的除外）</w:t>
      </w:r>
      <w:r>
        <w:rPr>
          <w:rFonts w:hint="eastAsia" w:ascii="宋体" w:hAnsi="宋体" w:cs="Times New Roman"/>
          <w:color w:val="000000" w:themeColor="text1"/>
          <w:szCs w:val="24"/>
          <w:highlight w:val="none"/>
          <w:lang w:eastAsia="zh-CN"/>
          <w14:textFill>
            <w14:solidFill>
              <w14:schemeClr w14:val="tx1"/>
            </w14:solidFill>
          </w14:textFill>
        </w:rPr>
        <w:t xml:space="preserve">； </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6）供应商近六个月中任意一个月份（不含投标当月）的财务状况报告（资产负债表和利润表）或由会计师事务所出具的近两年中任意一个年度的审计报告和所附已审计财务报告扫描件加盖公章，成立不满三个自然月的公司（企业）除外；</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（7）供应商近六个月中任意一个月份（不含投标当月）的依法缴纳税收的相关材料（提供相关主管部门证明或银行代扣证明）扫描件加盖公章，成立不满三个自然月的公司（企业）除外；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（8）供应商近六个月中任意一个月份（不含投标当月）的依法缴纳社会保障资金的相关材料（提供相关主管部门证明或银行代扣证明）扫描件加盖公章，成立不满三个自然月的公司（企业）除外；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w:t>
      </w:r>
      <w:r>
        <w:rPr>
          <w:rFonts w:ascii="宋体" w:hAnsi="宋体" w:cs="Times New Roman"/>
          <w:color w:val="000000" w:themeColor="text1"/>
          <w:szCs w:val="24"/>
          <w:highlight w:val="none"/>
          <w:lang w:eastAsia="zh-CN"/>
          <w14:textFill>
            <w14:solidFill>
              <w14:schemeClr w14:val="tx1"/>
            </w14:solidFill>
          </w14:textFill>
        </w:rPr>
        <w:t xml:space="preserve">9</w:t>
      </w:r>
      <w:r>
        <w:rPr>
          <w:rFonts w:hint="eastAsia" w:ascii="宋体" w:hAnsi="宋体" w:cs="Times New Roman"/>
          <w:color w:val="000000" w:themeColor="text1"/>
          <w:szCs w:val="24"/>
          <w:highlight w:val="none"/>
          <w:lang w:eastAsia="zh-CN"/>
          <w14:textFill>
            <w14:solidFill>
              <w14:schemeClr w14:val="tx1"/>
            </w14:solidFill>
          </w14:textFill>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（10）承诺书</w:t>
      </w:r>
      <w:r>
        <w:rPr>
          <w:rFonts w:hint="eastAsia" w:ascii="宋体" w:hAnsi="宋体" w:cs="Times New Roman"/>
          <w:b/>
          <w:bCs/>
          <w:color w:val="000000" w:themeColor="text1"/>
          <w:szCs w:val="24"/>
          <w:highlight w:val="none"/>
          <w:lang w:eastAsia="zh-CN"/>
          <w14:textFill>
            <w14:solidFill>
              <w14:schemeClr w14:val="tx1"/>
            </w14:solidFill>
          </w14:textFill>
        </w:rPr>
        <w:t xml:space="preserve">（格式见附件）</w:t>
      </w:r>
      <w:r>
        <w:rPr>
          <w:rFonts w:hint="eastAsia" w:ascii="宋体" w:hAnsi="宋体" w:cs="Times New Roman"/>
          <w:color w:val="000000" w:themeColor="text1"/>
          <w:szCs w:val="24"/>
          <w:highlight w:val="none"/>
          <w:lang w:eastAsia="zh-CN"/>
          <w14:textFill>
            <w14:solidFill>
              <w14:schemeClr w14:val="tx1"/>
            </w14:solidFill>
          </w14:textFill>
        </w:rPr>
        <w:t xml:space="preserve">；</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（11）</w:t>
      </w:r>
      <w:r>
        <w:rPr>
          <w:rFonts w:hint="eastAsia" w:ascii="宋体" w:hAnsi="宋体" w:cs="Times New Roman"/>
          <w:bCs/>
          <w:color w:val="000000" w:themeColor="text1"/>
          <w:szCs w:val="24"/>
          <w:highlight w:val="none"/>
          <w:lang w:eastAsia="zh-CN"/>
          <w14:textFill>
            <w14:solidFill>
              <w14:schemeClr w14:val="tx1"/>
            </w14:solidFill>
          </w14:textFill>
        </w:rPr>
        <w:t xml:space="preserve">采购人要求的特定资质证明</w:t>
      </w:r>
      <w:r>
        <w:rPr>
          <w:rFonts w:hint="eastAsia" w:ascii="宋体" w:hAnsi="宋体" w:cs="Times New Roman"/>
          <w:color w:val="000000" w:themeColor="text1"/>
          <w:szCs w:val="24"/>
          <w:highlight w:val="none"/>
          <w:lang w:eastAsia="zh-CN"/>
          <w14:textFill>
            <w14:solidFill>
              <w14:schemeClr w14:val="tx1"/>
            </w14:solidFill>
          </w14:textFill>
        </w:rPr>
        <w:t xml:space="preserve">扫描件加盖公章</w:t>
      </w:r>
      <w:r>
        <w:rPr>
          <w:rFonts w:hint="eastAsia" w:ascii="宋体" w:hAnsi="宋体" w:cs="Times New Roman"/>
          <w:b/>
          <w:color w:val="000000" w:themeColor="text1"/>
          <w:szCs w:val="24"/>
          <w:highlight w:val="none"/>
          <w:lang w:eastAsia="zh-CN"/>
          <w14:textFill>
            <w14:solidFill>
              <w14:schemeClr w14:val="tx1"/>
            </w14:solidFill>
          </w14:textFill>
        </w:rPr>
        <w:t xml:space="preserve">（详见“投标邀请函”－“供应商资格要求”之4中要求）</w:t>
      </w:r>
      <w:r>
        <w:rPr>
          <w:rFonts w:hint="eastAsia" w:ascii="宋体" w:hAnsi="宋体" w:cs="Times New Roman"/>
          <w:bCs/>
          <w:color w:val="000000" w:themeColor="text1"/>
          <w:szCs w:val="24"/>
          <w:highlight w:val="none"/>
          <w:lang w:eastAsia="zh-CN"/>
          <w14:textFill>
            <w14:solidFill>
              <w14:schemeClr w14:val="tx1"/>
            </w14:solidFill>
          </w14:textFill>
        </w:rPr>
        <w:t xml:space="preserve">；</w:t>
      </w:r>
      <w:bookmarkEnd w:id="11"/>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3</w:t>
      </w:r>
      <w:r>
        <w:rPr>
          <w:rFonts w:ascii="宋体" w:hAnsi="宋体" w:cs="Times New Roman"/>
          <w:b/>
          <w:bCs/>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Cs w:val="24"/>
          <w:highlight w:val="none"/>
          <w:lang w:eastAsia="zh-CN"/>
          <w14:textFill>
            <w14:solidFill>
              <w14:schemeClr w14:val="tx1"/>
            </w14:solidFill>
          </w14:textFill>
        </w:rPr>
        <w:t xml:space="preserve">开标一览表</w:t>
      </w:r>
      <w:r>
        <w:rPr>
          <w:rFonts w:hint="eastAsia" w:ascii="宋体" w:hAnsi="宋体" w:cs="Times New Roman"/>
          <w:b/>
          <w:bCs/>
          <w:color w:val="000000" w:themeColor="text1"/>
          <w:szCs w:val="24"/>
          <w:highlight w:val="none"/>
          <w:lang w:eastAsia="zh-CN"/>
          <w14:textFill>
            <w14:solidFill>
              <w14:schemeClr w14:val="tx1"/>
            </w14:solidFill>
          </w14:textFill>
        </w:rPr>
        <w:t xml:space="preserve">（格式见附件）</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4</w:t>
      </w:r>
      <w:r>
        <w:rPr>
          <w:rFonts w:ascii="宋体" w:hAnsi="宋体" w:cs="Times New Roman"/>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Cs w:val="24"/>
          <w:highlight w:val="none"/>
          <w:lang w:eastAsia="zh-CN"/>
          <w14:textFill>
            <w14:solidFill>
              <w14:schemeClr w14:val="tx1"/>
            </w14:solidFill>
          </w14:textFill>
        </w:rPr>
        <w:t xml:space="preserve">明细报价表</w:t>
      </w:r>
      <w:r>
        <w:rPr>
          <w:rFonts w:hint="eastAsia" w:ascii="宋体" w:hAnsi="宋体" w:cs="Times New Roman"/>
          <w:b/>
          <w:bCs/>
          <w:color w:val="000000" w:themeColor="text1"/>
          <w:szCs w:val="24"/>
          <w:highlight w:val="none"/>
          <w:lang w:eastAsia="zh-CN"/>
          <w14:textFill>
            <w14:solidFill>
              <w14:schemeClr w14:val="tx1"/>
            </w14:solidFill>
          </w14:textFill>
        </w:rPr>
        <w:t xml:space="preserve">（格式见附件）</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ascii="宋体" w:hAnsi="宋体" w:cs="Times New Roman"/>
          <w:b/>
          <w:bCs/>
          <w:color w:val="000000" w:themeColor="text1"/>
          <w:szCs w:val="24"/>
          <w:highlight w:val="none"/>
          <w:lang w:eastAsia="zh-CN"/>
          <w14:textFill>
            <w14:solidFill>
              <w14:schemeClr w14:val="tx1"/>
            </w14:solidFill>
          </w14:textFill>
        </w:rPr>
        <w:t xml:space="preserve">5.</w:t>
      </w:r>
      <w:r>
        <w:rPr>
          <w:rFonts w:hint="eastAsia" w:ascii="宋体" w:hAnsi="宋体" w:cs="Times New Roman"/>
          <w:color w:val="000000" w:themeColor="text1"/>
          <w:szCs w:val="24"/>
          <w:highlight w:val="none"/>
          <w:lang w:eastAsia="zh-CN"/>
          <w14:textFill>
            <w14:solidFill>
              <w14:schemeClr w14:val="tx1"/>
            </w14:solidFill>
          </w14:textFill>
        </w:rPr>
        <w:t xml:space="preserve">偏离表</w:t>
      </w:r>
      <w:r>
        <w:rPr>
          <w:rFonts w:hint="eastAsia" w:ascii="宋体" w:hAnsi="宋体" w:cs="Times New Roman"/>
          <w:b/>
          <w:bCs/>
          <w:color w:val="000000" w:themeColor="text1"/>
          <w:szCs w:val="24"/>
          <w:highlight w:val="none"/>
          <w:lang w:eastAsia="zh-CN"/>
          <w14:textFill>
            <w14:solidFill>
              <w14:schemeClr w14:val="tx1"/>
            </w14:solidFill>
          </w14:textFill>
        </w:rPr>
        <w:t xml:space="preserve">（格式见附件） </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6</w:t>
      </w:r>
      <w:r>
        <w:rPr>
          <w:rFonts w:ascii="宋体" w:hAnsi="宋体" w:cs="Times New Roman"/>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Cs w:val="24"/>
          <w:highlight w:val="none"/>
          <w:lang w:eastAsia="zh-CN"/>
          <w14:textFill>
            <w14:solidFill>
              <w14:schemeClr w14:val="tx1"/>
            </w14:solidFill>
          </w14:textFill>
        </w:rPr>
        <w:t xml:space="preserve">服务承诺</w:t>
      </w:r>
      <w:r>
        <w:rPr>
          <w:rFonts w:hint="eastAsia" w:ascii="宋体" w:hAnsi="宋体" w:cs="Times New Roman"/>
          <w:b/>
          <w:bCs/>
          <w:color w:val="000000" w:themeColor="text1"/>
          <w:szCs w:val="24"/>
          <w:highlight w:val="none"/>
          <w:lang w:eastAsia="zh-CN"/>
          <w14:textFill>
            <w14:solidFill>
              <w14:schemeClr w14:val="tx1"/>
            </w14:solidFill>
          </w14:textFill>
        </w:rPr>
        <w:t xml:space="preserve">（格式见附件）</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7</w:t>
      </w:r>
      <w:r>
        <w:rPr>
          <w:rFonts w:ascii="宋体" w:hAnsi="宋体" w:cs="Times New Roman"/>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Cs w:val="24"/>
          <w:highlight w:val="none"/>
          <w:lang w:eastAsia="zh-CN"/>
          <w14:textFill>
            <w14:solidFill>
              <w14:schemeClr w14:val="tx1"/>
            </w14:solidFill>
          </w14:textFill>
        </w:rPr>
        <w:t xml:space="preserve">技术部分</w:t>
      </w:r>
      <w:r>
        <w:rPr>
          <w:rFonts w:hint="eastAsia" w:ascii="宋体" w:hAnsi="宋体" w:cs="Times New Roman"/>
          <w:b/>
          <w:bCs/>
          <w:color w:val="000000" w:themeColor="text1"/>
          <w:szCs w:val="24"/>
          <w:highlight w:val="none"/>
          <w:lang w:eastAsia="zh-CN"/>
          <w14:textFill>
            <w14:solidFill>
              <w14:schemeClr w14:val="tx1"/>
            </w14:solidFill>
          </w14:textFill>
        </w:rPr>
        <w:t xml:space="preserve">（详见评分标准）</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ascii="宋体" w:hAnsi="宋体" w:cs="Times New Roman"/>
          <w:b/>
          <w:bCs/>
          <w:color w:val="000000" w:themeColor="text1"/>
          <w:szCs w:val="24"/>
          <w:highlight w:val="none"/>
          <w:lang w:eastAsia="zh-CN"/>
          <w14:textFill>
            <w14:solidFill>
              <w14:schemeClr w14:val="tx1"/>
            </w14:solidFill>
          </w14:textFill>
        </w:rPr>
        <w:t xml:space="preserve">8.</w:t>
      </w:r>
      <w:r>
        <w:rPr>
          <w:rFonts w:hint="eastAsia" w:ascii="宋体" w:hAnsi="宋体" w:cs="Times New Roman"/>
          <w:color w:val="000000" w:themeColor="text1"/>
          <w:szCs w:val="24"/>
          <w:highlight w:val="none"/>
          <w:lang w:eastAsia="zh-CN"/>
          <w14:textFill>
            <w14:solidFill>
              <w14:schemeClr w14:val="tx1"/>
            </w14:solidFill>
          </w14:textFill>
        </w:rPr>
        <w:t xml:space="preserve">评分标准中对应的其他所需证明材料</w:t>
      </w:r>
      <w:r>
        <w:rPr>
          <w:rFonts w:hint="eastAsia" w:ascii="宋体" w:hAnsi="宋体" w:cs="Times New Roman"/>
          <w:b/>
          <w:bCs/>
          <w:color w:val="000000" w:themeColor="text1"/>
          <w:szCs w:val="24"/>
          <w:highlight w:val="none"/>
          <w:lang w:eastAsia="zh-CN"/>
          <w14:textFill>
            <w14:solidFill>
              <w14:schemeClr w14:val="tx1"/>
            </w14:solidFill>
          </w14:textFill>
        </w:rPr>
        <w:t xml:space="preserve">（详见评分标准）</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9.</w:t>
      </w:r>
      <w:r>
        <w:rPr>
          <w:rFonts w:hint="eastAsia" w:ascii="宋体" w:hAnsi="宋体" w:cs="Times New Roman"/>
          <w:color w:val="000000" w:themeColor="text1"/>
          <w:szCs w:val="24"/>
          <w:highlight w:val="none"/>
          <w:lang w:eastAsia="zh-CN"/>
          <w14:textFill>
            <w14:solidFill>
              <w14:schemeClr w14:val="tx1"/>
            </w14:solidFill>
          </w14:textFill>
        </w:rPr>
        <w:t xml:space="preserve">其他</w:t>
      </w:r>
      <w:r>
        <w:rPr>
          <w:rFonts w:hint="eastAsia" w:ascii="宋体" w:hAnsi="宋体" w:cs="Times New Roman"/>
          <w:b/>
          <w:bCs/>
          <w:color w:val="000000" w:themeColor="text1"/>
          <w:szCs w:val="24"/>
          <w:highlight w:val="none"/>
          <w:lang w:eastAsia="zh-CN"/>
          <w14:textFill>
            <w14:solidFill>
              <w14:schemeClr w14:val="tx1"/>
            </w14:solidFill>
          </w14:textFill>
        </w:rPr>
        <w:t xml:space="preserve">（投标人认为有必要提供的声明和文件，如有格式自拟并自行添加）</w:t>
      </w:r>
      <w:bookmarkEnd w:id="10"/>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上述1-</w:t>
      </w:r>
      <w:r>
        <w:rPr>
          <w:rFonts w:ascii="宋体" w:hAnsi="宋体" w:cs="Times New Roman"/>
          <w:b/>
          <w:bCs/>
          <w:color w:val="000000" w:themeColor="text1"/>
          <w:szCs w:val="24"/>
          <w:highlight w:val="none"/>
          <w:lang w:eastAsia="zh-CN"/>
          <w14:textFill>
            <w14:solidFill>
              <w14:schemeClr w14:val="tx1"/>
            </w14:solidFill>
          </w14:textFill>
        </w:rPr>
        <w:t xml:space="preserve">8</w:t>
      </w:r>
      <w:r>
        <w:rPr>
          <w:rFonts w:hint="eastAsia" w:ascii="宋体" w:hAnsi="宋体" w:cs="Times New Roman"/>
          <w:b/>
          <w:bCs/>
          <w:color w:val="000000" w:themeColor="text1"/>
          <w:szCs w:val="24"/>
          <w:highlight w:val="none"/>
          <w:lang w:eastAsia="zh-CN"/>
          <w14:textFill>
            <w14:solidFill>
              <w14:schemeClr w14:val="tx1"/>
            </w14:solidFill>
          </w14:textFill>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000000" w:themeColor="text1"/>
          <w:szCs w:val="24"/>
          <w:highlight w:val="none"/>
          <w:lang w:eastAsia="zh-CN"/>
          <w14:textFill>
            <w14:solidFill>
              <w14:schemeClr w14:val="tx1"/>
            </w14:solidFill>
          </w14:textFill>
        </w:rPr>
        <w:t xml:space="preserve">6</w:t>
      </w:r>
      <w:r>
        <w:rPr>
          <w:rFonts w:hint="eastAsia" w:ascii="宋体" w:hAnsi="宋体" w:cs="Times New Roman"/>
          <w:b/>
          <w:bCs/>
          <w:color w:val="000000" w:themeColor="text1"/>
          <w:szCs w:val="24"/>
          <w:highlight w:val="none"/>
          <w:lang w:eastAsia="zh-CN"/>
          <w14:textFill>
            <w14:solidFill>
              <w14:schemeClr w14:val="tx1"/>
            </w14:solidFill>
          </w14:textFill>
        </w:rPr>
        <w:t xml:space="preserve">）（</w:t>
      </w:r>
      <w:r>
        <w:rPr>
          <w:rFonts w:ascii="宋体" w:hAnsi="宋体" w:cs="Times New Roman"/>
          <w:b/>
          <w:bCs/>
          <w:color w:val="000000" w:themeColor="text1"/>
          <w:szCs w:val="24"/>
          <w:highlight w:val="none"/>
          <w:lang w:eastAsia="zh-CN"/>
          <w14:textFill>
            <w14:solidFill>
              <w14:schemeClr w14:val="tx1"/>
            </w14:solidFill>
          </w14:textFill>
        </w:rPr>
        <w:t xml:space="preserve">7</w:t>
      </w:r>
      <w:r>
        <w:rPr>
          <w:rFonts w:hint="eastAsia" w:ascii="宋体" w:hAnsi="宋体" w:cs="Times New Roman"/>
          <w:b/>
          <w:bCs/>
          <w:color w:val="000000" w:themeColor="text1"/>
          <w:szCs w:val="24"/>
          <w:highlight w:val="none"/>
          <w:lang w:eastAsia="zh-CN"/>
          <w14:textFill>
            <w14:solidFill>
              <w14:schemeClr w14:val="tx1"/>
            </w14:solidFill>
          </w14:textFill>
        </w:rPr>
        <w:t xml:space="preserve">）（</w:t>
      </w:r>
      <w:r>
        <w:rPr>
          <w:rFonts w:ascii="宋体" w:hAnsi="宋体" w:cs="Times New Roman"/>
          <w:b/>
          <w:bCs/>
          <w:color w:val="000000" w:themeColor="text1"/>
          <w:szCs w:val="24"/>
          <w:highlight w:val="none"/>
          <w:lang w:eastAsia="zh-CN"/>
          <w14:textFill>
            <w14:solidFill>
              <w14:schemeClr w14:val="tx1"/>
            </w14:solidFill>
          </w14:textFill>
        </w:rPr>
        <w:t xml:space="preserve">8</w:t>
      </w:r>
      <w:r>
        <w:rPr>
          <w:rFonts w:hint="eastAsia" w:ascii="宋体" w:hAnsi="宋体" w:cs="Times New Roman"/>
          <w:b/>
          <w:bCs/>
          <w:color w:val="000000" w:themeColor="text1"/>
          <w:szCs w:val="24"/>
          <w:highlight w:val="none"/>
          <w:lang w:eastAsia="zh-CN"/>
          <w14:textFill>
            <w14:solidFill>
              <w14:schemeClr w14:val="tx1"/>
            </w14:solidFill>
          </w14:textFill>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 （六）投标文件的要求</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1.所有文件、往来函件均应使用简体中文（规格、型号辅助符号例外）。</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2.投标文件由投标人按给定格式如实填写（编写），须有法人（盖章）、法定代表人或法定代表人授权代表签字或盖章，方为有效，未尽事宜可自行补充。</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3.如无特别说明，投标人报价一律以人民币为投标结算货币，结算单位为“元”。</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4.投标文件格式部分，应由投标人按给定格式提供，不得更改。</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5.投标人在制作电子投标文件时，请正确关联到对应页面，在评审过程中，评审专家如因在相对应页面找不到该相关联的文件，由此产生的后果由投标人自行承担。</w:t>
      </w:r>
      <w:r/>
    </w:p>
    <w:p>
      <w:pPr>
        <w:ind w:firstLine="24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6.投标费用自理。</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（七）网上投标</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2.投标人应对CA数字证书妥善保管，如被他人盗用投标，后果自负。</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3.投标人按招标文件规定的网上解密时间进行解密，如未按时解密后果自负。</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4.投标人应当对招标文件提出的要求和条件作出实质性响应，并在电子投标系统逐条应答。</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5.投标人应对要求提供的资格证明文件（如资质证书、资格证书）、技术资料（如白皮书、彩页、手册、检测报告等）扫描上传至投标系统。</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6.投标人进行网上投标请参照《政府采购项目电子交易管理操作指南－供应商》。</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（八）无效投标文件的确认</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投标人有下列情况之一者，投标文件无效：</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1.电子投标文件未按规定期限投标的；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2.电子投标文件未按招标文件要求签章的；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3.投标人未按招标文件要求解密电子投标文件的；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4.投标人的法定代表人授权代表，无法定代表人授权委托书的；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5.投标人的法定代表人或被授权代表，未准时参加开标会议的；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6.不具备招标文件中规定的资格要求或未按招标文件规定的要求提供资格、资信证明文件的；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8.投标文件未按招标文件规定的内容和要求填写的；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9.投标文件书写潦草、字迹模糊不清、无法辨认的；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10.投标文件中有招标文件未允许提供的选择性内容；</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11.不同投标人委托同一单位或者个人办理投标事宜的；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12.不同投标人的单位负责人为同一人或者存在直接控股、管理关系的；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13.不同投标人的投标文件存在明显的相似性或一致性，特征显示由同一单位或者同一个人编制的；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16.投标人提交两个（含）以上不同的投标报价或项目（标段）投标总价超过本项目（标段）预算或最高限价的；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17.提供虚假材料的（包括工商营业执照、财务报表、资格证明文件等）；</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18.投标文件含有采购人不能接受的附加条件的；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19.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20.除单一来源采购项目外，为采购项目提供整体设计、规范编制或者项目管理、监理、检测等服务的；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21.投标文件中无技术方案或技术方案编制粗糙、缺漏项较多；</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23.投标文件内容不全或不符合招标文件中规定的其他实质性要求的；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24.未按要求提供第三章项目要求和有关说明中须提供的相关证明材料的；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25.法律法规和招标文件规定的其他无效情形。</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（九）开标、评标：</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1.所有投标单位在招标文件规定的时间内解密各自投标文件。</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3.投标文件的审查</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（1）投标文件报价出现前后不一致的，按照下列规定修正： </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①</w:t>
      </w:r>
      <w:r>
        <w:rPr>
          <w:rFonts w:hint="eastAsia" w:ascii="宋体" w:hAnsi="宋体" w:cs="Times New Roman"/>
          <w:color w:val="000000" w:themeColor="text1"/>
          <w:szCs w:val="24"/>
          <w:highlight w:val="none"/>
          <w:lang w:eastAsia="zh-CN"/>
          <w14:textFill>
            <w14:solidFill>
              <w14:schemeClr w14:val="tx1"/>
            </w14:solidFill>
          </w14:textFill>
        </w:rPr>
        <w:tab/>
      </w:r>
      <w:r>
        <w:rPr>
          <w:rFonts w:hint="eastAsia" w:ascii="宋体" w:hAnsi="宋体" w:cs="Times New Roman"/>
          <w:color w:val="000000" w:themeColor="text1"/>
          <w:szCs w:val="24"/>
          <w:highlight w:val="none"/>
          <w:lang w:eastAsia="zh-CN"/>
          <w14:textFill>
            <w14:solidFill>
              <w14:schemeClr w14:val="tx1"/>
            </w14:solidFill>
          </w14:textFill>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②</w:t>
      </w:r>
      <w:r>
        <w:rPr>
          <w:rFonts w:hint="eastAsia" w:ascii="宋体" w:hAnsi="宋体" w:cs="Times New Roman"/>
          <w:color w:val="000000" w:themeColor="text1"/>
          <w:szCs w:val="24"/>
          <w:highlight w:val="none"/>
          <w:lang w:eastAsia="zh-CN"/>
          <w14:textFill>
            <w14:solidFill>
              <w14:schemeClr w14:val="tx1"/>
            </w14:solidFill>
          </w14:textFill>
        </w:rPr>
        <w:tab/>
      </w:r>
      <w:r>
        <w:rPr>
          <w:rFonts w:hint="eastAsia" w:ascii="宋体" w:hAnsi="宋体" w:cs="Times New Roman"/>
          <w:color w:val="000000" w:themeColor="text1"/>
          <w:szCs w:val="24"/>
          <w:highlight w:val="none"/>
          <w:lang w:eastAsia="zh-CN"/>
          <w14:textFill>
            <w14:solidFill>
              <w14:schemeClr w14:val="tx1"/>
            </w14:solidFill>
          </w14:textFill>
        </w:rPr>
        <w:t xml:space="preserve">大写金额和小写金额不一致的，以大写金额为准；</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③</w:t>
      </w:r>
      <w:r>
        <w:rPr>
          <w:rFonts w:hint="eastAsia" w:ascii="宋体" w:hAnsi="宋体" w:cs="Times New Roman"/>
          <w:color w:val="000000" w:themeColor="text1"/>
          <w:szCs w:val="24"/>
          <w:highlight w:val="none"/>
          <w:lang w:eastAsia="zh-CN"/>
          <w14:textFill>
            <w14:solidFill>
              <w14:schemeClr w14:val="tx1"/>
            </w14:solidFill>
          </w14:textFill>
        </w:rPr>
        <w:tab/>
      </w:r>
      <w:r>
        <w:rPr>
          <w:rFonts w:hint="eastAsia" w:ascii="宋体" w:hAnsi="宋体" w:cs="Times New Roman"/>
          <w:color w:val="000000" w:themeColor="text1"/>
          <w:szCs w:val="24"/>
          <w:highlight w:val="none"/>
          <w:lang w:eastAsia="zh-CN"/>
          <w14:textFill>
            <w14:solidFill>
              <w14:schemeClr w14:val="tx1"/>
            </w14:solidFill>
          </w14:textFill>
        </w:rPr>
        <w:t xml:space="preserve">单价金额小数点或者百分比有明显错位的，以开标一览表的总价为准，并修改单价；</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④</w:t>
      </w:r>
      <w:r>
        <w:rPr>
          <w:rFonts w:hint="eastAsia" w:ascii="宋体" w:hAnsi="宋体" w:cs="Times New Roman"/>
          <w:color w:val="000000" w:themeColor="text1"/>
          <w:szCs w:val="24"/>
          <w:highlight w:val="none"/>
          <w:lang w:eastAsia="zh-CN"/>
          <w14:textFill>
            <w14:solidFill>
              <w14:schemeClr w14:val="tx1"/>
            </w14:solidFill>
          </w14:textFill>
        </w:rPr>
        <w:tab/>
      </w:r>
      <w:r>
        <w:rPr>
          <w:rFonts w:hint="eastAsia" w:ascii="宋体" w:hAnsi="宋体" w:cs="Times New Roman"/>
          <w:color w:val="000000" w:themeColor="text1"/>
          <w:szCs w:val="24"/>
          <w:highlight w:val="none"/>
          <w:lang w:eastAsia="zh-CN"/>
          <w14:textFill>
            <w14:solidFill>
              <w14:schemeClr w14:val="tx1"/>
            </w14:solidFill>
          </w14:textFill>
        </w:rPr>
        <w:t xml:space="preserve">总价金额与按单价汇总金额不一致的，以单价金额计算结果为准。</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（2）对不同文字文本投标文件的解释发生异议的，以中文文本为准。</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（3）投标人未参加开标的，视同认可开标结果。</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4.评标程序</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评标工作由代理机构负责组织，具体评标事务由依法组建的评标委员会负责。</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（1）投标文件初审。初审分为资格性检查和符合性检查。</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b/>
          <w:bCs/>
          <w:color w:val="000000" w:themeColor="text1"/>
          <w:sz w:val="28"/>
          <w:szCs w:val="22"/>
          <w:highlight w:val="none"/>
          <w:lang w:eastAsia="zh-CN"/>
          <w14:textFill>
            <w14:solidFill>
              <w14:schemeClr w14:val="tx1"/>
            </w14:solidFill>
          </w14:textFill>
        </w:rPr>
      </w:pPr>
      <w:r>
        <w:rPr>
          <w:rFonts w:hint="eastAsia"/>
          <w:b/>
          <w:bCs/>
          <w:color w:val="000000" w:themeColor="text1"/>
          <w:sz w:val="28"/>
          <w:szCs w:val="22"/>
          <w:highlight w:val="none"/>
          <w:lang w:eastAsia="zh-CN"/>
          <w14:textFill>
            <w14:solidFill>
              <w14:schemeClr w14:val="tx1"/>
            </w14:solidFill>
          </w14:textFill>
        </w:rPr>
        <w:t xml:space="preserve">资格性审查表</w:t>
      </w:r>
      <w:r/>
    </w:p>
    <w:tbl>
      <w:tblPr>
        <w:tblStyle w:val="998"/>
        <w:tblW w:w="963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3267"/>
        <w:gridCol w:w="5566"/>
      </w:tblGrid>
      <w:tr>
        <w:trPr>
          <w:trHeight w:val="56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序号</w:t>
            </w:r>
            <w:r/>
          </w:p>
        </w:tc>
        <w:tc>
          <w:tcPr>
            <w:gridSpan w:val="2"/>
            <w:tcBorders>
              <w:top w:val="single" w:color="000000" w:sz="4" w:space="0"/>
              <w:left w:val="single" w:color="000000" w:sz="4" w:space="0"/>
              <w:bottom w:val="single" w:color="000000" w:sz="4" w:space="0"/>
              <w:right w:val="single" w:color="000000" w:sz="4" w:space="0"/>
            </w:tcBorders>
            <w:tcW w:w="8833" w:type="dxa"/>
            <w:vAlign w:val="center"/>
            <w:textDirection w:val="lrTb"/>
            <w:noWrap w:val="false"/>
          </w:tcPr>
          <w:p>
            <w:pPr>
              <w:ind w:firstLine="0"/>
              <w:jc w:val="center"/>
              <w:spacing w:line="240" w:lineRule="auto"/>
              <w:widowControl w:val="o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资格审查内容</w:t>
            </w:r>
            <w:r/>
          </w:p>
        </w:tc>
      </w:tr>
      <w:tr>
        <w:trPr>
          <w:trHeight w:val="519"/>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关于资格的声明函</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格式见附件</w:t>
            </w:r>
            <w:r/>
          </w:p>
        </w:tc>
      </w:tr>
      <w:tr>
        <w:trPr>
          <w:trHeight w:val="870"/>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具有独立承担民事责任能力的供应商营业执照或相关部门的登记证明文件扫描件加盖公章</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jc w:val="both"/>
              <w:spacing w:line="240" w:lineRule="auto"/>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投标人如是允许以分支机构身份参加投标的，提供投标人分支机构的营业执照扫描件</w:t>
            </w:r>
            <w:r/>
          </w:p>
        </w:tc>
      </w:tr>
      <w:tr>
        <w:trPr>
          <w:trHeight w:val="90"/>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供应商法定代表人授权委托书加盖公章</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jc w:val="both"/>
              <w:widowControl w:val="off"/>
              <w:tabs>
                <w:tab w:val="left" w:pos="1050" w:leader="none"/>
              </w:tabs>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法定代表人亲自参与投标的除外，格式见附件</w:t>
            </w:r>
            <w:r/>
          </w:p>
        </w:tc>
      </w:tr>
      <w:tr>
        <w:trPr>
          <w:trHeight w:val="64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供应商法定代表人身份证扫描件加盖公章</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jc w:val="both"/>
              <w:spacing w:line="240" w:lineRule="auto"/>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（正、反面）</w:t>
            </w:r>
            <w:r/>
          </w:p>
        </w:tc>
      </w:tr>
      <w:tr>
        <w:trPr>
          <w:trHeight w:val="64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供应商法定代表人授权代表身份证扫描件加盖公章</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jc w:val="both"/>
              <w:spacing w:line="240" w:lineRule="auto"/>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（正、反面， 法定代表人亲自参与投标的除外）</w:t>
            </w:r>
            <w:r/>
          </w:p>
        </w:tc>
      </w:tr>
      <w:tr>
        <w:trPr>
          <w:trHeight w:val="1280"/>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供应商近六个月中任意一个月份（不含投标当月）的财务状况报告（资产负债表和利润表）或由会计师事务所出具的近两年中任意一个年度的审计报告和所附已审计财务报告扫描件加盖公章，成立不满三个自然月的公司（企业）除外</w:t>
            </w:r>
            <w:r/>
          </w:p>
        </w:tc>
      </w:tr>
      <w:tr>
        <w:trPr>
          <w:trHeight w:val="95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具有依法缴纳税收的良好记录</w:t>
            </w:r>
            <w:r/>
          </w:p>
        </w:tc>
        <w:tc>
          <w:tcPr>
            <w:tcBorders>
              <w:top w:val="single" w:color="000000" w:sz="4" w:space="0"/>
              <w:left w:val="single" w:color="000000" w:sz="4" w:space="0"/>
              <w:bottom w:val="single" w:color="000000" w:sz="4" w:space="0"/>
              <w:right w:val="single" w:color="000000" w:sz="4" w:space="0"/>
            </w:tcBorders>
            <w:tcW w:w="5566" w:type="dxa"/>
            <w:textDirection w:val="lrTb"/>
            <w:noWrap w:val="false"/>
          </w:tcPr>
          <w:p>
            <w:pPr>
              <w:ind w:firstLine="0"/>
              <w:jc w:val="both"/>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3"/>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具有依法缴纳社会保障资金的良好记录</w:t>
            </w:r>
            <w:r/>
          </w:p>
        </w:tc>
        <w:tc>
          <w:tcPr>
            <w:tcBorders>
              <w:top w:val="single" w:color="000000" w:sz="4" w:space="0"/>
              <w:left w:val="single" w:color="000000" w:sz="4" w:space="0"/>
              <w:bottom w:val="single" w:color="000000" w:sz="4" w:space="0"/>
              <w:right w:val="single" w:color="000000" w:sz="4" w:space="0"/>
            </w:tcBorders>
            <w:tcW w:w="5566" w:type="dxa"/>
            <w:textDirection w:val="lrTb"/>
            <w:noWrap w:val="false"/>
          </w:tcPr>
          <w:p>
            <w:pPr>
              <w:ind w:firstLine="0"/>
              <w:jc w:val="both"/>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2"/>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承诺书</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格式见附件</w:t>
            </w:r>
            <w:r/>
          </w:p>
        </w:tc>
      </w:tr>
      <w:tr>
        <w:trPr>
          <w:trHeight w:val="747"/>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落实政府采购政策需满足的资格要求</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（详见“投标邀请函”－“供应商资格要求”之</w:t>
            </w:r>
            <w:r>
              <w:rPr>
                <w:rFonts w:ascii="宋体" w:hAnsi="宋体" w:cs="宋体"/>
                <w:color w:val="000000" w:themeColor="text1"/>
                <w:szCs w:val="24"/>
                <w:highlight w:val="none"/>
                <w:lang w:eastAsia="zh-CN"/>
                <w14:textFill>
                  <w14:solidFill>
                    <w14:schemeClr w14:val="tx1"/>
                  </w14:solidFill>
                </w14:textFill>
              </w:rPr>
              <w:t xml:space="preserve">3</w:t>
            </w:r>
            <w:r>
              <w:rPr>
                <w:rFonts w:hint="eastAsia" w:ascii="宋体" w:hAnsi="宋体" w:cs="宋体"/>
                <w:color w:val="000000" w:themeColor="text1"/>
                <w:szCs w:val="24"/>
                <w:highlight w:val="none"/>
                <w:lang w:eastAsia="zh-CN"/>
                <w14:textFill>
                  <w14:solidFill>
                    <w14:schemeClr w14:val="tx1"/>
                  </w14:solidFill>
                </w14:textFill>
              </w:rPr>
              <w:t xml:space="preserve">中要求）；</w:t>
            </w:r>
            <w:r/>
          </w:p>
        </w:tc>
      </w:tr>
      <w:tr>
        <w:trPr>
          <w:trHeight w:val="602"/>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特定资格要求</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（详见“投标邀请函”－“供应商资格要求”之4中要求）；</w:t>
            </w:r>
            <w:r/>
          </w:p>
        </w:tc>
      </w:tr>
      <w:tr>
        <w:trPr>
          <w:trHeight w:val="426"/>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信用记录</w:t>
            </w:r>
            <w:r/>
          </w:p>
        </w:tc>
        <w:tc>
          <w:tcPr>
            <w:tcBorders>
              <w:top w:val="single" w:color="000000" w:sz="4" w:space="0"/>
              <w:left w:val="single" w:color="000000" w:sz="4" w:space="0"/>
              <w:bottom w:val="single" w:color="000000" w:sz="4" w:space="0"/>
              <w:right w:val="single" w:color="000000" w:sz="4" w:space="0"/>
            </w:tcBorders>
            <w:tcW w:w="5566" w:type="dxa"/>
            <w:textDirection w:val="lrTb"/>
            <w:noWrap w:val="false"/>
          </w:tcPr>
          <w:p>
            <w:pPr>
              <w:ind w:firstLine="0"/>
              <w:jc w:val="both"/>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326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关于联合体投标</w:t>
            </w:r>
            <w:r/>
          </w:p>
        </w:tc>
        <w:tc>
          <w:tcPr>
            <w:tcBorders>
              <w:top w:val="single" w:color="000000" w:sz="4" w:space="0"/>
              <w:left w:val="single" w:color="000000" w:sz="4" w:space="0"/>
              <w:bottom w:val="single" w:color="000000" w:sz="4" w:space="0"/>
              <w:right w:val="single" w:color="000000" w:sz="4" w:space="0"/>
            </w:tcBorders>
            <w:tcW w:w="5566" w:type="dxa"/>
            <w:vAlign w:val="center"/>
            <w:textDirection w:val="lrTb"/>
            <w:noWrap w:val="false"/>
          </w:tcPr>
          <w:p>
            <w:pPr>
              <w:ind w:firstLine="0"/>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（详见“投标邀请函”－“供应商资格要求”之</w:t>
            </w:r>
            <w:r>
              <w:rPr>
                <w:rFonts w:ascii="宋体" w:hAnsi="宋体" w:cs="宋体"/>
                <w:color w:val="000000" w:themeColor="text1"/>
                <w:szCs w:val="24"/>
                <w:highlight w:val="none"/>
                <w:lang w:eastAsia="zh-CN"/>
                <w14:textFill>
                  <w14:solidFill>
                    <w14:schemeClr w14:val="tx1"/>
                  </w14:solidFill>
                </w14:textFill>
              </w:rPr>
              <w:t xml:space="preserve">5</w:t>
            </w:r>
            <w:r>
              <w:rPr>
                <w:rFonts w:hint="eastAsia" w:ascii="宋体" w:hAnsi="宋体" w:cs="宋体"/>
                <w:color w:val="000000" w:themeColor="text1"/>
                <w:szCs w:val="24"/>
                <w:highlight w:val="none"/>
                <w:lang w:eastAsia="zh-CN"/>
                <w14:textFill>
                  <w14:solidFill>
                    <w14:schemeClr w14:val="tx1"/>
                  </w14:solidFill>
                </w14:textFill>
              </w:rPr>
              <w:t xml:space="preserve">中要求）；</w:t>
            </w:r>
            <w:r/>
          </w:p>
        </w:tc>
      </w:tr>
    </w:tbl>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特别提醒：资格审查不合格的投标人的投标文件不进入后续评审。</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符合性审查表</w:t>
      </w:r>
      <w:r/>
    </w:p>
    <w:tbl>
      <w:tblPr>
        <w:tblStyle w:val="998"/>
        <w:tblW w:w="963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907"/>
      </w:tblGrid>
      <w:tr>
        <w:trPr>
          <w:trHeight w:val="564"/>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center"/>
              <w:spacing w:line="240" w:lineRule="auto"/>
              <w:widowControl w:val="o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spacing w:line="240" w:lineRule="auto"/>
              <w:widowControl w:val="o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评审点要求概况</w:t>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firstLine="0"/>
              <w:jc w:val="center"/>
              <w:spacing w:line="240" w:lineRule="auto"/>
              <w:widowControl w:val="o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评审点具体描述</w:t>
            </w:r>
            <w:r/>
          </w:p>
        </w:tc>
      </w:tr>
      <w:tr>
        <w:trPr>
          <w:trHeight w:val="519"/>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投标函</w:t>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按招标文件填写 ，格式见附件</w:t>
            </w:r>
            <w:r/>
          </w:p>
        </w:tc>
      </w:tr>
      <w:tr>
        <w:trPr>
          <w:trHeight w:val="87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开标一览表</w:t>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firstLine="0"/>
              <w:jc w:val="center"/>
              <w:spacing w:line="240" w:lineRule="auto"/>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按招标文件填写 ，格式见附件</w:t>
            </w:r>
            <w:r/>
          </w:p>
        </w:tc>
      </w:tr>
      <w:tr>
        <w:trP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明细报价表</w:t>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firstLine="0"/>
              <w:jc w:val="center"/>
              <w:widowControl w:val="off"/>
              <w:tabs>
                <w:tab w:val="left" w:pos="1050" w:leader="none"/>
              </w:tabs>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按招标文件填写 ，格式见附件</w:t>
            </w:r>
            <w:r/>
          </w:p>
        </w:tc>
      </w:tr>
      <w:tr>
        <w:trPr>
          <w:trHeight w:val="644"/>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偏离表</w:t>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firstLine="0"/>
              <w:jc w:val="center"/>
              <w:spacing w:line="240" w:lineRule="auto"/>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按招标文件填写 ，格式见附件</w:t>
            </w:r>
            <w:r/>
          </w:p>
        </w:tc>
      </w:tr>
      <w:tr>
        <w:trPr>
          <w:trHeight w:val="644"/>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服务承诺</w:t>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firstLine="0"/>
              <w:jc w:val="center"/>
              <w:spacing w:line="240" w:lineRule="auto"/>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按招标文件填写 ，格式见附件</w:t>
            </w:r>
            <w:r/>
          </w:p>
        </w:tc>
      </w:tr>
      <w:tr>
        <w:trPr>
          <w:trHeight w:val="87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满足采购需求</w:t>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firstLine="0"/>
              <w:jc w:val="center"/>
              <w:spacing w:line="240" w:lineRule="auto"/>
              <w:widowControl w:val="off"/>
              <w:tabs>
                <w:tab w:val="left" w:pos="1050" w:leader="none"/>
              </w:tabs>
              <w:rPr>
                <w:rFonts w:hint="eastAsia"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满足招标文件第三章采购需求和技术有关要求，</w:t>
            </w:r>
            <w:r/>
          </w:p>
          <w:p>
            <w:pPr>
              <w:ind w:firstLine="0"/>
              <w:jc w:val="center"/>
              <w:spacing w:line="240" w:lineRule="auto"/>
              <w:widowControl w:val="off"/>
              <w:tabs>
                <w:tab w:val="left" w:pos="1050" w:leader="none"/>
              </w:tabs>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提供相关证明材料。</w:t>
            </w:r>
            <w:r/>
          </w:p>
        </w:tc>
      </w:tr>
      <w:tr>
        <w:trPr>
          <w:trHeight w:val="951"/>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投标文件内容</w:t>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不存在</w:t>
            </w:r>
            <w:r>
              <w:rPr>
                <w:rFonts w:hint="eastAsia"/>
                <w:color w:val="000000" w:themeColor="text1"/>
                <w:highlight w:val="none"/>
                <w:lang w:eastAsia="zh-CN"/>
                <w14:textFill>
                  <w14:solidFill>
                    <w14:schemeClr w14:val="tx1"/>
                  </w14:solidFill>
                </w14:textFill>
              </w:rPr>
              <w:t xml:space="preserve">供应商须知</w:t>
            </w:r>
            <w:r>
              <w:rPr>
                <w:rFonts w:hint="eastAsia" w:ascii="宋体" w:hAnsi="宋体" w:cs="Times New Roman"/>
                <w:color w:val="000000" w:themeColor="text1"/>
                <w:szCs w:val="24"/>
                <w:highlight w:val="none"/>
                <w:lang w:eastAsia="zh-CN"/>
                <w14:textFill>
                  <w14:solidFill>
                    <w14:schemeClr w14:val="tx1"/>
                  </w14:solidFill>
                </w14:textFill>
              </w:rPr>
              <w:t xml:space="preserve">第八条中的情形</w:t>
            </w:r>
            <w:r/>
          </w:p>
        </w:tc>
      </w:tr>
    </w:tbl>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特别提醒：符合性审查不合格的投标人的投标文件不进入后续评审。</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5.评标方法</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投标人通过初审的，方可进入比较与评价程序，本项目采用综合评分法。</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bookmarkStart w:id="12" w:name="_Hlk161324277"/>
      <w:r>
        <w:rPr>
          <w:rFonts w:hint="eastAsia" w:ascii="宋体" w:hAnsi="宋体" w:cs="Times New Roman"/>
          <w:color w:val="000000" w:themeColor="text1"/>
          <w:szCs w:val="24"/>
          <w:highlight w:val="none"/>
          <w:lang w:eastAsia="zh-CN"/>
          <w14:textFill>
            <w14:solidFill>
              <w14:schemeClr w14:val="tx1"/>
            </w14:solidFill>
          </w14:textFill>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2"/>
      <w:r/>
      <w:r/>
    </w:p>
    <w:p>
      <w:pPr>
        <w:ind w:firstLine="480"/>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6.评标标准：详见附件。</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（十）定标</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1.本项目评标委员会根据对供应商资格审查情况、投标文件编写内容的完整性、合理性及综合评分等评审主要因素，根据综合评分法的评审原则确定1家中标供应商。 </w:t>
      </w:r>
      <w:r/>
    </w:p>
    <w:p>
      <w:pPr>
        <w:ind w:firstLine="480"/>
        <w:rPr>
          <w:rFonts w:ascii="宋体" w:hAnsi="宋体" w:cs="Times New Roman"/>
          <w:bCs/>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招标代理机构将评审结果通知所有参加投标的供应商，并在财政部门指定的政府采购信息发布媒体上发布中标公告。招标代理机构和评标委员会对未中标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000000" w:themeColor="text1"/>
          <w:szCs w:val="24"/>
          <w:highlight w:val="none"/>
          <w:lang w:eastAsia="zh-CN"/>
          <w14:textFill>
            <w14:solidFill>
              <w14:schemeClr w14:val="tx1"/>
            </w14:solidFill>
          </w14:textFill>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2.在发布</w:t>
      </w:r>
      <w:r>
        <w:rPr>
          <w:rFonts w:hint="eastAsia" w:ascii="宋体" w:hAnsi="宋体" w:cs="Times New Roman"/>
          <w:bCs/>
          <w:color w:val="000000" w:themeColor="text1"/>
          <w:szCs w:val="24"/>
          <w:highlight w:val="none"/>
          <w:lang w:eastAsia="zh-CN"/>
          <w14:textFill>
            <w14:solidFill>
              <w14:schemeClr w14:val="tx1"/>
            </w14:solidFill>
          </w14:textFill>
        </w:rPr>
        <w:t xml:space="preserve">中标</w:t>
      </w:r>
      <w:r>
        <w:rPr>
          <w:rFonts w:hint="eastAsia" w:ascii="宋体" w:hAnsi="宋体" w:cs="Times New Roman"/>
          <w:color w:val="000000" w:themeColor="text1"/>
          <w:szCs w:val="24"/>
          <w:highlight w:val="none"/>
          <w:lang w:eastAsia="zh-CN"/>
          <w14:textFill>
            <w14:solidFill>
              <w14:schemeClr w14:val="tx1"/>
            </w14:solidFill>
          </w14:textFill>
        </w:rPr>
        <w:t xml:space="preserve">公告的同时，向中标供应商发出</w:t>
      </w:r>
      <w:r>
        <w:rPr>
          <w:rFonts w:hint="eastAsia" w:ascii="宋体" w:hAnsi="宋体" w:cs="Times New Roman"/>
          <w:bCs/>
          <w:color w:val="000000" w:themeColor="text1"/>
          <w:szCs w:val="24"/>
          <w:highlight w:val="none"/>
          <w:lang w:eastAsia="zh-CN"/>
          <w14:textFill>
            <w14:solidFill>
              <w14:schemeClr w14:val="tx1"/>
            </w14:solidFill>
          </w14:textFill>
        </w:rPr>
        <w:t xml:space="preserve">中标</w:t>
      </w:r>
      <w:r>
        <w:rPr>
          <w:rFonts w:hint="eastAsia" w:ascii="宋体" w:hAnsi="宋体" w:cs="Times New Roman"/>
          <w:color w:val="000000" w:themeColor="text1"/>
          <w:szCs w:val="24"/>
          <w:highlight w:val="none"/>
          <w:lang w:eastAsia="zh-CN"/>
          <w14:textFill>
            <w14:solidFill>
              <w14:schemeClr w14:val="tx1"/>
            </w14:solidFill>
          </w14:textFill>
        </w:rPr>
        <w:t xml:space="preserve">通知书。</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（十一）废标的确认：</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在招标采购中，出现下列情况之一的，应予废标：</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1.符合专业条件的投标人或者对招标文件作出实质性响应的投标人不足三家；</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2.出现影响采购公正的违法、违规行为；</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3.投标人的报价均超过采购预算，采购人不能支付的；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4.因重大变故，采购任务取消。</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（十二）</w:t>
      </w:r>
      <w:bookmarkStart w:id="13" w:name="_Hlk161324674"/>
      <w:r>
        <w:rPr>
          <w:rFonts w:hint="eastAsia" w:ascii="宋体" w:hAnsi="宋体" w:cs="Times New Roman"/>
          <w:b/>
          <w:bCs/>
          <w:color w:val="000000" w:themeColor="text1"/>
          <w:szCs w:val="24"/>
          <w:highlight w:val="none"/>
          <w:lang w:eastAsia="zh-CN"/>
          <w14:textFill>
            <w14:solidFill>
              <w14:schemeClr w14:val="tx1"/>
            </w14:solidFill>
          </w14:textFill>
        </w:rPr>
        <w:t xml:space="preserve">中标无效的确认：</w:t>
      </w:r>
      <w:bookmarkEnd w:id="13"/>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1.提供虚假材料谋取中标的；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2.采取不正当手段诋毁、排挤其他供应商的；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3.与采购单位、其他供应商恶意串通的；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4.向采购人行贿或者提供其他不正当利益的；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5.在采购过程中与采购人进行协商谈判、不按照招标文件和中标供应商的投标文件订立合同，或者与采购人另行订立背离合同实质性内容的协议的；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6.拒绝有关部门监督检查或者提供虚假情况的。</w:t>
      </w:r>
      <w:r/>
    </w:p>
    <w:p>
      <w:pPr>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  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（十三）签订、履行合同：</w:t>
      </w:r>
      <w:r/>
    </w:p>
    <w:p>
      <w:pPr>
        <w:ind w:firstLine="480"/>
        <w:shd w:val="clear" w:color="auto" w:fill="ffffff"/>
        <w:rPr>
          <w:rFonts w:hint="eastAsia"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3.中标供应商非因不可抗力未履行招、投标文件和合同规定的义务，一经查实，招标代理机构将根据具体情况提请政府采购管理部门做出相应处理。</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（十四）服务费：</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本项目代理服务费由</w:t>
      </w:r>
      <w:r>
        <w:rPr>
          <w:rFonts w:hint="eastAsia" w:ascii="宋体" w:hAnsi="宋体" w:cs="Times New Roman"/>
          <w:bCs/>
          <w:color w:val="000000" w:themeColor="text1"/>
          <w:szCs w:val="24"/>
          <w:highlight w:val="none"/>
          <w:lang w:eastAsia="zh-CN"/>
          <w14:textFill>
            <w14:solidFill>
              <w14:schemeClr w14:val="tx1"/>
            </w14:solidFill>
          </w14:textFill>
        </w:rPr>
        <w:t xml:space="preserve">中标供应商</w:t>
      </w:r>
      <w:r>
        <w:rPr>
          <w:rFonts w:hint="eastAsia" w:ascii="宋体" w:hAnsi="宋体" w:cs="Times New Roman"/>
          <w:color w:val="000000" w:themeColor="text1"/>
          <w:szCs w:val="24"/>
          <w:highlight w:val="none"/>
          <w:lang w:eastAsia="zh-CN"/>
          <w14:textFill>
            <w14:solidFill>
              <w14:schemeClr w14:val="tx1"/>
            </w14:solidFill>
          </w14:textFill>
        </w:rPr>
        <w:t xml:space="preserve">支付，以中标价为计费基础，收费标准为（货物类）：中标金额100万（含100万）以下费率为中标金额的</w:t>
      </w:r>
      <w:r>
        <w:rPr>
          <w:rFonts w:ascii="宋体" w:hAnsi="宋体" w:cs="Times New Roman"/>
          <w:color w:val="000000" w:themeColor="text1"/>
          <w:szCs w:val="24"/>
          <w:highlight w:val="none"/>
          <w:lang w:eastAsia="zh-CN"/>
          <w14:textFill>
            <w14:solidFill>
              <w14:schemeClr w14:val="tx1"/>
            </w14:solidFill>
          </w14:textFill>
        </w:rPr>
        <w:t xml:space="preserve">1.</w:t>
      </w:r>
      <w:r>
        <w:rPr>
          <w:rFonts w:hint="eastAsia" w:ascii="宋体" w:hAnsi="宋体" w:cs="Times New Roman"/>
          <w:color w:val="000000" w:themeColor="text1"/>
          <w:szCs w:val="24"/>
          <w:highlight w:val="none"/>
          <w:lang w:eastAsia="zh-CN"/>
          <w14:textFill>
            <w14:solidFill>
              <w14:schemeClr w14:val="tx1"/>
            </w14:solidFill>
          </w14:textFill>
        </w:rPr>
        <w:t xml:space="preserve">5%，</w:t>
      </w:r>
      <w:r>
        <w:rPr>
          <w:rFonts w:hint="eastAsia" w:ascii="宋体" w:hAnsi="宋体" w:cs="Times New Roman"/>
          <w:color w:val="000000" w:themeColor="text1"/>
          <w:szCs w:val="24"/>
          <w:highlight w:val="none"/>
          <w:lang w:val="en-US" w:eastAsia="zh-CN"/>
          <w14:textFill>
            <w14:solidFill>
              <w14:schemeClr w14:val="tx1"/>
            </w14:solidFill>
          </w14:textFill>
        </w:rPr>
        <w:t xml:space="preserve">按</w:t>
      </w:r>
      <w:r>
        <w:rPr>
          <w:rFonts w:hint="eastAsia" w:ascii="宋体" w:hAnsi="宋体" w:cs="Times New Roman"/>
          <w:color w:val="000000" w:themeColor="text1"/>
          <w:szCs w:val="24"/>
          <w:highlight w:val="none"/>
          <w:lang w:eastAsia="zh-CN"/>
          <w14:textFill>
            <w14:solidFill>
              <w14:schemeClr w14:val="tx1"/>
            </w14:solidFill>
          </w14:textFill>
        </w:rPr>
        <w:t xml:space="preserve">80%计取。</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（十五）信用担保</w:t>
      </w:r>
      <w:r/>
    </w:p>
    <w:p>
      <w:pPr>
        <w:ind w:firstLine="72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1.履约担保</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履约担保，是指由专业担保机构为供应商支付履约保证金的义务向采购人提供的保函担保。专业担保机构根据中标供应商的中标、中标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2.融资担保。</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对政府采购中标、中标的中小企业供应商，以中标、中标通知书和政府采购合同作为抵押凭据直接向银行贷款，或通过担保公司担保后向银行贷款，解决政府采购中标、中标的中小企业在履行合同过程中的资金困难。</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3.政府采购信用担保合作担保机构和信用融资合作银行</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（十六）政府采购合同融资：</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合同融资，是指参与政府采购的供应商，凭借中</w:t>
      </w:r>
      <w:r>
        <w:rPr>
          <w:rFonts w:hint="eastAsia" w:ascii="宋体" w:hAnsi="宋体" w:cs="Times New Roman"/>
          <w:color w:val="000000" w:themeColor="text1"/>
          <w:szCs w:val="24"/>
          <w:highlight w:val="none"/>
          <w:lang w:eastAsia="zh-CN"/>
          <w14:textFill>
            <w14:solidFill>
              <w14:schemeClr w14:val="tx1"/>
            </w14:solidFill>
          </w14:textFill>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中标、中标供应商可根据自身情况，自行决定是否选择采用合同融资形式，在无锡政府采购网——政采贷专栏提供的银行名录内自主选择合作银行。</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具体事项详见《关于进一步推进政府采购合同融资工作的通知》（http://cz.wuxi.gov.cn/doc/2022/04/18/3644462.shtml）</w:t>
      </w:r>
      <w:r/>
    </w:p>
    <w:p>
      <w:pPr>
        <w:ind w:firstLine="482"/>
        <w:shd w:val="clear" w:color="auto" w:fill="ffff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cs="Times New Roman"/>
          <w:b/>
          <w:bCs/>
          <w:color w:val="000000" w:themeColor="text1"/>
          <w:szCs w:val="24"/>
          <w:highlight w:val="none"/>
          <w:lang w:eastAsia="zh-CN"/>
          <w14:textFill>
            <w14:solidFill>
              <w14:schemeClr w14:val="tx1"/>
            </w14:solidFill>
          </w14:textFill>
        </w:rPr>
        <w:t xml:space="preserve">（十七）其他：</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ascii="宋体" w:hAnsi="宋体" w:cs="Times New Roman"/>
          <w:color w:val="000000" w:themeColor="text1"/>
          <w:szCs w:val="24"/>
          <w:highlight w:val="none"/>
          <w:lang w:eastAsia="zh-CN"/>
          <w14:textFill>
            <w14:solidFill>
              <w14:schemeClr w14:val="tx1"/>
            </w14:solidFill>
          </w14:textFill>
        </w:rPr>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ascii="宋体" w:hAnsi="宋体" w:cs="Times New Roman"/>
          <w:color w:val="000000" w:themeColor="text1"/>
          <w:szCs w:val="24"/>
          <w:highlight w:val="none"/>
          <w:lang w:eastAsia="zh-CN"/>
          <w14:textFill>
            <w14:solidFill>
              <w14:schemeClr w14:val="tx1"/>
            </w14:solidFill>
          </w14:textFill>
        </w:rPr>
      </w:r>
      <w:r/>
    </w:p>
    <w:p>
      <w:pPr>
        <w:ind w:firstLine="480"/>
        <w:shd w:val="clear" w:color="auto" w:fill="ffffff"/>
        <w:rPr>
          <w:rFonts w:ascii="宋体" w:hAnsi="宋体" w:cs="Times New Roman"/>
          <w:color w:val="000000" w:themeColor="text1"/>
          <w:szCs w:val="24"/>
          <w:highlight w:val="none"/>
          <w:lang w:eastAsia="zh-CN"/>
          <w14:textFill>
            <w14:solidFill>
              <w14:schemeClr w14:val="tx1"/>
            </w14:solidFill>
          </w14:textFill>
        </w:rPr>
      </w:pPr>
      <w:r>
        <w:rPr>
          <w:rFonts w:ascii="宋体" w:hAnsi="宋体" w:cs="Times New Roman"/>
          <w:color w:val="000000" w:themeColor="text1"/>
          <w:szCs w:val="24"/>
          <w:highlight w:val="none"/>
          <w:lang w:eastAsia="zh-CN"/>
          <w14:textFill>
            <w14:solidFill>
              <w14:schemeClr w14:val="tx1"/>
            </w14:solidFill>
          </w14:textFill>
        </w:rPr>
      </w:r>
      <w:r/>
    </w:p>
    <w:p>
      <w:pPr>
        <w:ind w:firstLine="480"/>
        <w:rPr>
          <w:color w:val="000000" w:themeColor="text1"/>
          <w:highlight w:val="none"/>
          <w:lang w:eastAsia="zh-CN"/>
          <w14:textFill>
            <w14:solidFill>
              <w14:schemeClr w14:val="tx1"/>
            </w14:solidFill>
          </w14:textFill>
        </w:rPr>
      </w:pPr>
      <w:r/>
      <w:bookmarkStart w:id="14" w:name="_Toc161316666"/>
      <w:r/>
      <w:r/>
    </w:p>
    <w:p>
      <w:pPr>
        <w:shd w:val="nil" w:color="auto"/>
        <w:rPr>
          <w:rFonts w:ascii="宋体" w:hAnsi="宋体" w:cs="宋体"/>
          <w:highlight w:val="none"/>
          <w:lang w:eastAsia="zh-CN"/>
          <w14:textFill>
            <w14:solidFill>
              <w14:schemeClr w14:val="tx1"/>
            </w14:solidFill>
          </w14:textFill>
        </w:rPr>
      </w:pPr>
      <w:r>
        <w:rPr>
          <w:highlight w:val="none"/>
        </w:rPr>
        <w:br w:type="page" w:clear="all"/>
      </w:r>
      <w:r>
        <w:rPr>
          <w:highlight w:val="none"/>
        </w:rPr>
      </w:r>
      <w:r/>
    </w:p>
    <w:p>
      <w:pPr>
        <w:pStyle w:val="993"/>
        <w:spacing w:line="360" w:lineRule="auto"/>
        <w:rPr>
          <w:highlight w:val="none"/>
        </w:rPr>
      </w:pPr>
      <w:r>
        <w:rPr>
          <w:rFonts w:hint="eastAsia"/>
          <w:color w:val="000000" w:themeColor="text1"/>
          <w:highlight w:val="none"/>
          <w:lang w:eastAsia="zh-CN"/>
          <w14:textFill>
            <w14:solidFill>
              <w14:schemeClr w14:val="tx1"/>
            </w14:solidFill>
          </w14:textFill>
        </w:rPr>
        <w:t xml:space="preserve">三、采购需求和技术有关要求</w:t>
      </w:r>
      <w:bookmarkEnd w:id="14"/>
      <w:r/>
      <w:r/>
    </w:p>
    <w:p>
      <w:pPr>
        <w:ind w:firstLine="480"/>
        <w:jc w:val="both"/>
        <w:spacing w:line="348" w:lineRule="auto"/>
        <w:widowControl w:val="off"/>
        <w:rPr>
          <w:rFonts w:hint="eastAsia" w:ascii="宋体" w:hAnsi="宋体" w:cs="宋体"/>
          <w:b/>
          <w:bCs/>
          <w:color w:val="000000" w:themeColor="text1"/>
          <w:szCs w:val="24"/>
          <w:highlight w:val="none"/>
          <w:lang w:eastAsia="zh-CN"/>
          <w14:textFill>
            <w14:solidFill>
              <w14:schemeClr w14:val="tx1"/>
            </w14:solidFill>
          </w14:textFill>
        </w:rPr>
      </w:pPr>
      <w:r/>
      <w:bookmarkStart w:id="15" w:name="_Hlk6257390"/>
      <w:r>
        <w:rPr>
          <w:rFonts w:hint="eastAsia" w:ascii="宋体" w:hAnsi="宋体" w:cs="宋体"/>
          <w:b/>
          <w:bCs/>
          <w:color w:val="000000" w:themeColor="text1"/>
          <w:szCs w:val="24"/>
          <w:highlight w:val="none"/>
          <w:lang w:eastAsia="zh-CN"/>
          <w14:textFill>
            <w14:solidFill>
              <w14:schemeClr w14:val="tx1"/>
            </w14:solidFill>
          </w14:textFill>
        </w:rPr>
        <w:t xml:space="preserve">（一）采购标的需实现的功能或者目标，以及为落实政府采购政策需满足的要求：</w:t>
      </w:r>
      <w:r/>
    </w:p>
    <w:p>
      <w:pPr>
        <w:ind w:firstLine="480"/>
        <w:jc w:val="both"/>
        <w:spacing w:line="348" w:lineRule="auto"/>
        <w:widowControl w:val="off"/>
        <w:rPr>
          <w:rFonts w:hint="eastAsia"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1.采购设备名称：灯具配光性能检测系统</w:t>
      </w:r>
      <w:r/>
    </w:p>
    <w:p>
      <w:pPr>
        <w:ind w:firstLine="480"/>
        <w:jc w:val="both"/>
        <w:spacing w:line="348" w:lineRule="auto"/>
        <w:widowControl w:val="off"/>
        <w:rPr>
          <w:rFonts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2.预算价格：100万元</w:t>
      </w:r>
      <w:r/>
    </w:p>
    <w:p>
      <w:pPr>
        <w:ind w:firstLine="480"/>
        <w:jc w:val="both"/>
        <w:spacing w:line="348" w:lineRule="auto"/>
        <w:widowControl w:val="off"/>
        <w:rPr>
          <w:rFonts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3.供应商有无特定资格要求：无</w:t>
      </w:r>
      <w:r/>
    </w:p>
    <w:p>
      <w:pPr>
        <w:ind w:firstLine="480"/>
        <w:jc w:val="both"/>
        <w:spacing w:line="348" w:lineRule="auto"/>
        <w:widowControl w:val="off"/>
        <w:rPr>
          <w:rFonts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4.是否进口产品：否</w:t>
      </w:r>
      <w:r/>
    </w:p>
    <w:p>
      <w:pPr>
        <w:ind w:firstLine="480"/>
        <w:jc w:val="both"/>
        <w:spacing w:line="348" w:lineRule="auto"/>
        <w:widowControl w:val="off"/>
        <w:rPr>
          <w:rFonts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5.是否强制节能产品：否</w:t>
      </w:r>
      <w:r/>
    </w:p>
    <w:p>
      <w:pPr>
        <w:ind w:firstLine="480"/>
        <w:jc w:val="both"/>
        <w:spacing w:line="348" w:lineRule="auto"/>
        <w:widowControl w:val="off"/>
        <w:rPr>
          <w:rFonts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6.是否安全信息产品：否</w:t>
      </w:r>
      <w:r/>
    </w:p>
    <w:p>
      <w:pPr>
        <w:ind w:left="420" w:firstLine="0"/>
        <w:spacing w:line="348" w:lineRule="auto"/>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（二）采购标的需执行的国家相关标准、行业标准、地方标准或者其他标准</w:t>
      </w:r>
      <w:r>
        <w:rPr>
          <w:rFonts w:hint="eastAsia" w:ascii="Times New Roman" w:hAnsi="Times New Roman" w:cs="Times New Roman"/>
          <w:b/>
          <w:bCs/>
          <w:color w:val="000000" w:themeColor="text1"/>
          <w:szCs w:val="24"/>
          <w:highlight w:val="none"/>
          <w:lang w:eastAsia="zh-CN"/>
          <w14:textFill>
            <w14:solidFill>
              <w14:schemeClr w14:val="tx1"/>
            </w14:solidFill>
          </w14:textFill>
        </w:rPr>
        <w:t xml:space="preserve">、规范：</w:t>
      </w:r>
      <w:r/>
    </w:p>
    <w:p>
      <w:pPr>
        <w:ind w:firstLine="480"/>
        <w:jc w:val="both"/>
        <w:spacing w:line="348" w:lineRule="auto"/>
        <w:widowControl w:val="off"/>
        <w:rPr>
          <w:rFonts w:hint="eastAsia"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GB 4599-2024 《汽车用灯丝灯泡前照灯》；</w:t>
      </w:r>
      <w:r/>
    </w:p>
    <w:p>
      <w:pPr>
        <w:ind w:firstLine="480"/>
        <w:jc w:val="both"/>
        <w:spacing w:line="348" w:lineRule="auto"/>
        <w:widowControl w:val="off"/>
        <w:rPr>
          <w:rFonts w:hint="eastAsia"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GB 11564-2024 《机动车回复反射装置》；</w:t>
      </w:r>
      <w:r/>
    </w:p>
    <w:p>
      <w:pPr>
        <w:ind w:firstLine="480"/>
        <w:jc w:val="both"/>
        <w:spacing w:line="348" w:lineRule="auto"/>
        <w:widowControl w:val="off"/>
        <w:rPr>
          <w:rFonts w:hint="eastAsia"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GB 19152-2025 《摩托车和轻便摩托车道路照明装置》；</w:t>
      </w:r>
      <w:r/>
    </w:p>
    <w:p>
      <w:pPr>
        <w:ind w:firstLine="480"/>
        <w:jc w:val="both"/>
        <w:spacing w:line="348" w:lineRule="auto"/>
        <w:widowControl w:val="off"/>
        <w:rPr>
          <w:rFonts w:hint="eastAsia" w:ascii="Times New Roman" w:hAnsi="Times New Roman" w:cs="Times New Roman"/>
          <w:bCs/>
          <w:color w:val="000000" w:themeColor="text1"/>
          <w:szCs w:val="24"/>
          <w:highlight w:val="none"/>
          <w:lang w:eastAsia="zh-CN"/>
          <w14:textFill>
            <w14:solidFill>
              <w14:schemeClr w14:val="tx1"/>
            </w14:solidFill>
          </w14:textFill>
        </w:rPr>
      </w:pP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GB 5920-2024 </w:t>
      </w:r>
      <w:r>
        <w:rPr>
          <w:rFonts w:hint="eastAsia" w:ascii="Times New Roman" w:hAnsi="Times New Roman" w:cs="Times New Roman"/>
          <w:bCs/>
          <w:color w:val="000000" w:themeColor="text1"/>
          <w:szCs w:val="24"/>
          <w:highlight w:val="none"/>
          <w:lang w:val="en-US" w:eastAsia="zh-CN"/>
          <w14:textFill>
            <w14:solidFill>
              <w14:schemeClr w14:val="tx1"/>
            </w14:solidFill>
          </w14:textFill>
        </w:rPr>
        <w:t xml:space="preserve"> </w:t>
      </w:r>
      <w:r>
        <w:rPr>
          <w:rFonts w:hint="eastAsia" w:ascii="Times New Roman" w:hAnsi="Times New Roman" w:cs="Times New Roman"/>
          <w:bCs/>
          <w:color w:val="000000" w:themeColor="text1"/>
          <w:szCs w:val="24"/>
          <w:highlight w:val="none"/>
          <w:lang w:eastAsia="zh-CN"/>
          <w14:textFill>
            <w14:solidFill>
              <w14:schemeClr w14:val="tx1"/>
            </w14:solidFill>
          </w14:textFill>
        </w:rPr>
        <w:t xml:space="preserve">《汽车和挂车光信号装置及系统能》；</w:t>
      </w:r>
      <w:r/>
    </w:p>
    <w:p>
      <w:pPr>
        <w:ind w:firstLine="241"/>
        <w:jc w:val="both"/>
        <w:spacing w:line="348" w:lineRule="auto"/>
        <w:widowControl w:val="off"/>
        <w:rPr>
          <w:rFonts w:ascii="宋体" w:hAnsi="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（三）采购标的需满足的质量、安全、技术规格、物理特性等要求：</w:t>
      </w:r>
      <w:bookmarkStart w:id="16" w:name="_Toc226946460"/>
      <w:r/>
      <w:r/>
    </w:p>
    <w:p>
      <w:pPr>
        <w:ind w:firstLine="964"/>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设备参数要求：</w:t>
      </w:r>
      <w:r/>
    </w:p>
    <w:p>
      <w:pPr>
        <w:ind w:firstLine="964"/>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1.测试转台</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▲（1）转角精度：±0.01°；</w:t>
      </w:r>
      <w:r>
        <w:rPr>
          <w:rFonts w:hint="eastAsia" w:ascii="宋体" w:hAnsi="宋体" w:cs="宋体"/>
          <w:b/>
          <w:bCs/>
          <w:color w:val="000000" w:themeColor="text1"/>
          <w:highlight w:val="none"/>
          <w:lang w:eastAsia="zh-CN"/>
          <w14:textFill>
            <w14:solidFill>
              <w14:schemeClr w14:val="tx1"/>
            </w14:solidFill>
          </w14:textFill>
        </w:rPr>
        <w:t xml:space="preserve">（投标时提供第三方计量证书证明文件）</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（2）配机载精密激光对准器系统</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（3）被测灯具绕垂直轴（即X轴）水平转动范围：-180º ~ +180º</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▲（4）被测灯具绕水平轴（即Y轴）水平转动范围：-120º ~ +120º</w:t>
      </w:r>
      <w:r>
        <w:rPr>
          <w:rFonts w:hint="eastAsia" w:ascii="宋体" w:hAnsi="宋体" w:cs="宋体"/>
          <w:b/>
          <w:bCs/>
          <w:color w:val="000000" w:themeColor="text1"/>
          <w:highlight w:val="none"/>
          <w:lang w:eastAsia="zh-CN"/>
          <w14:textFill>
            <w14:solidFill>
              <w14:schemeClr w14:val="tx1"/>
            </w14:solidFill>
          </w14:textFill>
        </w:rPr>
        <w:t xml:space="preserve">（投标时提供证明文件）</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（5）转台中心高度：1500mm±30mm</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（6）工作平台垂直升降范围：0~380mm</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（7）工作平台水平行程范围：X轴：±150mm；Y轴：±300mm</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（8）转动中心到支撑架的最大水平距离不小于800mm，转动中心到工作台的最大垂直距离为380mm</w:t>
      </w:r>
      <w:r/>
    </w:p>
    <w:p>
      <w:pPr>
        <w:ind w:firstLine="482"/>
        <w:spacing w:line="348"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（9）工作台面承重：不小于75kg</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（10）手持式遥控器：用于两轴转角的人工调控</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▲（11）最高转速：50度/秒</w:t>
      </w:r>
      <w:r>
        <w:rPr>
          <w:rFonts w:hint="eastAsia" w:ascii="宋体" w:hAnsi="宋体" w:cs="宋体"/>
          <w:b/>
          <w:bCs/>
          <w:color w:val="000000" w:themeColor="text1"/>
          <w:highlight w:val="none"/>
          <w:lang w:eastAsia="zh-CN"/>
          <w14:textFill>
            <w14:solidFill>
              <w14:schemeClr w14:val="tx1"/>
            </w14:solidFill>
          </w14:textFill>
        </w:rPr>
        <w:t xml:space="preserve">（投标时提供证明文件）。</w:t>
      </w:r>
      <w:r/>
    </w:p>
    <w:p>
      <w:pPr>
        <w:ind w:firstLine="723"/>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2.光度探测器一套</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（1）光度探头为进口光度探头，光度探测器和放大电路一体恒温35˚C，恒温精度：≤0.05℃；</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▲（2）f1’≤0.015；</w:t>
      </w:r>
      <w:r>
        <w:rPr>
          <w:rFonts w:hint="eastAsia" w:ascii="宋体" w:hAnsi="宋体" w:cs="宋体"/>
          <w:b/>
          <w:bCs/>
          <w:color w:val="000000" w:themeColor="text1"/>
          <w:highlight w:val="none"/>
          <w:lang w:eastAsia="zh-CN"/>
          <w14:textFill>
            <w14:solidFill>
              <w14:schemeClr w14:val="tx1"/>
            </w14:solidFill>
          </w14:textFill>
        </w:rPr>
        <w:t xml:space="preserve">（投标时提供第三方计量证书证明文件）</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zh-CN"/>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）示值精度：1%；</w:t>
      </w:r>
      <w:r>
        <w:rPr>
          <w:rFonts w:hint="eastAsia" w:ascii="宋体" w:hAnsi="宋体" w:cs="宋体"/>
          <w:b/>
          <w:bCs/>
          <w:color w:val="000000" w:themeColor="text1"/>
          <w:highlight w:val="none"/>
          <w:lang w:eastAsia="zh-CN"/>
          <w14:textFill>
            <w14:solidFill>
              <w14:schemeClr w14:val="tx1"/>
            </w14:solidFill>
          </w14:textFill>
        </w:rPr>
        <w:t xml:space="preserve">（投标时提供第三方计量证书证明文件）</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zh-CN"/>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）光度计探测能力：1×10</w:t>
      </w:r>
      <w:r>
        <w:rPr>
          <w:rFonts w:hint="eastAsia" w:ascii="宋体" w:hAnsi="宋体" w:cs="宋体"/>
          <w:color w:val="000000" w:themeColor="text1"/>
          <w:highlight w:val="none"/>
          <w:vertAlign w:val="superscript"/>
          <w:lang w:eastAsia="zh-CN"/>
          <w14:textFill>
            <w14:solidFill>
              <w14:schemeClr w14:val="tx1"/>
            </w14:solidFill>
          </w14:textFill>
        </w:rPr>
        <w:t xml:space="preserve">-4 </w:t>
      </w:r>
      <w:r>
        <w:rPr>
          <w:rFonts w:hint="eastAsia" w:ascii="宋体" w:hAnsi="宋体" w:cs="宋体"/>
          <w:color w:val="000000" w:themeColor="text1"/>
          <w:highlight w:val="none"/>
          <w:lang w:eastAsia="zh-CN"/>
          <w14:textFill>
            <w14:solidFill>
              <w14:schemeClr w14:val="tx1"/>
            </w14:solidFill>
          </w14:textFill>
        </w:rPr>
        <w:t xml:space="preserve">lx</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zh-CN"/>
          <w14:textFill>
            <w14:solidFill>
              <w14:schemeClr w14:val="tx1"/>
            </w14:solidFill>
          </w14:textFill>
        </w:rPr>
        <w:t xml:space="preserve">5</w:t>
      </w:r>
      <w:r>
        <w:rPr>
          <w:rFonts w:hint="eastAsia" w:ascii="宋体" w:hAnsi="宋体" w:cs="宋体"/>
          <w:color w:val="000000" w:themeColor="text1"/>
          <w:highlight w:val="none"/>
          <w:lang w:eastAsia="zh-CN"/>
          <w14:textFill>
            <w14:solidFill>
              <w14:schemeClr w14:val="tx1"/>
            </w14:solidFill>
          </w14:textFill>
        </w:rPr>
        <w:t xml:space="preserve">）光度计探测范围：0.0001lx～200000lx。</w:t>
      </w:r>
      <w:r>
        <w:rPr>
          <w:rFonts w:hint="eastAsia" w:ascii="宋体" w:hAnsi="宋体" w:cs="宋体"/>
          <w:b/>
          <w:bCs/>
          <w:color w:val="000000" w:themeColor="text1"/>
          <w:highlight w:val="none"/>
          <w:lang w:eastAsia="zh-CN"/>
          <w14:textFill>
            <w14:solidFill>
              <w14:schemeClr w14:val="tx1"/>
            </w14:solidFill>
          </w14:textFill>
        </w:rPr>
        <w:t xml:space="preserve">（投标时提供证明文件）</w:t>
      </w:r>
      <w:r/>
    </w:p>
    <w:p>
      <w:pPr>
        <w:ind w:firstLine="723"/>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3.测控软件</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（1）软件依据GB、ECE、SAE、JIS等相关标准测试要求；</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（2）软件功能：</w:t>
      </w:r>
      <w:r/>
    </w:p>
    <w:p>
      <w:pPr>
        <w:ind w:firstLine="96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①测量配光曲线（光强分布）等照度曲线。</w:t>
      </w:r>
      <w:r/>
    </w:p>
    <w:p>
      <w:pPr>
        <w:ind w:firstLine="723"/>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★②</w:t>
      </w:r>
      <w:r>
        <w:rPr>
          <w:rFonts w:hint="eastAsia" w:ascii="宋体" w:hAnsi="宋体" w:cs="宋体"/>
          <w:color w:val="000000" w:themeColor="text1"/>
          <w:highlight w:val="none"/>
          <w:lang w:eastAsia="zh-CN"/>
          <w14:textFill>
            <w14:solidFill>
              <w14:schemeClr w14:val="tx1"/>
            </w14:solidFill>
          </w14:textFill>
        </w:rPr>
        <w:t xml:space="preserve">软件需包含杂散光监测、零点漂移修复、扫描间隔可调、明暗截止线偏移测试、拐点定位、最大值找准功能。</w:t>
      </w:r>
      <w:r/>
    </w:p>
    <w:p>
      <w:pPr>
        <w:ind w:firstLine="723"/>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③软件具有上下限自动判定功能。</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▲④同一文件可测试四组数据，便于对同一类灯具做一致性比较分析。</w:t>
      </w:r>
      <w:r/>
    </w:p>
    <w:p>
      <w:pPr>
        <w:ind w:firstLine="723"/>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★⑤</w:t>
      </w:r>
      <w:r>
        <w:rPr>
          <w:rFonts w:hint="eastAsia" w:ascii="宋体" w:hAnsi="宋体" w:cs="宋体"/>
          <w:color w:val="000000" w:themeColor="text1"/>
          <w:highlight w:val="none"/>
          <w:lang w:eastAsia="zh-CN"/>
          <w14:textFill>
            <w14:solidFill>
              <w14:schemeClr w14:val="tx1"/>
            </w14:solidFill>
          </w14:textFill>
        </w:rPr>
        <w:t xml:space="preserve">软件同时提供全屏配光测试功能，测试平面等照度曲线、路面等照度曲线等光强曲线，便于设计过程中对灯具的配光性能测试分析。（投标时提供软件功能截图）</w:t>
      </w:r>
      <w:r/>
    </w:p>
    <w:p>
      <w:pPr>
        <w:ind w:firstLine="723"/>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★⑥</w:t>
      </w:r>
      <w:r>
        <w:rPr>
          <w:rFonts w:hint="eastAsia" w:ascii="宋体" w:hAnsi="宋体" w:cs="宋体"/>
          <w:color w:val="000000" w:themeColor="text1"/>
          <w:highlight w:val="none"/>
          <w:lang w:eastAsia="zh-CN"/>
          <w14:textFill>
            <w14:solidFill>
              <w14:schemeClr w14:val="tx1"/>
            </w14:solidFill>
          </w14:textFill>
        </w:rPr>
        <w:t xml:space="preserve">具有T度测量功能，分析汽车前照灯的明暗截至线。</w:t>
      </w:r>
      <w:r/>
    </w:p>
    <w:p>
      <w:pPr>
        <w:ind w:firstLine="723"/>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★⑦</w:t>
      </w:r>
      <w:r>
        <w:rPr>
          <w:rFonts w:hint="eastAsia" w:ascii="宋体" w:hAnsi="宋体" w:cs="宋体"/>
          <w:color w:val="000000" w:themeColor="text1"/>
          <w:highlight w:val="none"/>
          <w:lang w:eastAsia="zh-CN"/>
          <w14:textFill>
            <w14:solidFill>
              <w14:schemeClr w14:val="tx1"/>
            </w14:solidFill>
          </w14:textFill>
        </w:rPr>
        <w:t xml:space="preserve">测试数据可以EXCEL格式导出。</w:t>
      </w:r>
      <w:r/>
    </w:p>
    <w:p>
      <w:pPr>
        <w:ind w:firstLine="723"/>
        <w:spacing w:line="348" w:lineRule="auto"/>
        <w:rPr>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★⑧</w:t>
      </w:r>
      <w:r>
        <w:rPr>
          <w:rFonts w:hint="eastAsia" w:ascii="宋体" w:hAnsi="宋体" w:cs="宋体"/>
          <w:color w:val="000000" w:themeColor="text1"/>
          <w:highlight w:val="none"/>
          <w:lang w:eastAsia="zh-CN"/>
          <w14:textFill>
            <w14:solidFill>
              <w14:schemeClr w14:val="tx1"/>
            </w14:solidFill>
          </w14:textFill>
        </w:rPr>
        <w:t xml:space="preserve">软件需支持原探测器和逆反射系统使用。</w:t>
      </w:r>
      <w:r/>
    </w:p>
    <w:p>
      <w:pPr>
        <w:ind w:firstLine="723"/>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4.带激光对准反射镜光强标准灯 </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标有给定方向上的光强数据，带有反射镜辅助装置，为验证配光测试系统的测试结果准确性提供参考依据。</w:t>
      </w:r>
      <w:r/>
    </w:p>
    <w:p>
      <w:pPr>
        <w:ind w:firstLine="723"/>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5.直流稳流稳压电源</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（1）输出范围：0-30V/0-20A</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▲（2）稳定度：0.01%</w:t>
      </w:r>
      <w:r>
        <w:rPr>
          <w:rFonts w:hint="eastAsia" w:ascii="宋体" w:hAnsi="宋体" w:cs="宋体"/>
          <w:b/>
          <w:bCs/>
          <w:color w:val="000000" w:themeColor="text1"/>
          <w:highlight w:val="none"/>
          <w:lang w:eastAsia="zh-CN"/>
          <w14:textFill>
            <w14:solidFill>
              <w14:schemeClr w14:val="tx1"/>
            </w14:solidFill>
          </w14:textFill>
        </w:rPr>
        <w:t xml:space="preserve">（投标时提供第三方计量证书证明文件）</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（3）电压表分辨力：0.001V</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（4）电流表分辨力：0.0001A </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▲（5）基本准确度：±（0.03%读数+0.02%量程+1字）</w:t>
      </w:r>
      <w:r>
        <w:rPr>
          <w:rFonts w:hint="eastAsia" w:ascii="宋体" w:hAnsi="宋体" w:cs="宋体"/>
          <w:b/>
          <w:bCs/>
          <w:color w:val="000000" w:themeColor="text1"/>
          <w:highlight w:val="none"/>
          <w:lang w:eastAsia="zh-CN"/>
          <w14:textFill>
            <w14:solidFill>
              <w14:schemeClr w14:val="tx1"/>
            </w14:solidFill>
          </w14:textFill>
        </w:rPr>
        <w:t xml:space="preserve">（投标时供货时提供第三方计量证书）</w:t>
      </w:r>
      <w:r/>
    </w:p>
    <w:p>
      <w:pPr>
        <w:ind w:firstLine="723"/>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6.空间颜色分布测量系统</w:t>
      </w:r>
      <w:r/>
    </w:p>
    <w:p>
      <w:pPr>
        <w:ind w:firstLine="480"/>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▲（1）波长范围：380nm-</w:t>
      </w:r>
      <w:r>
        <w:rPr>
          <w:rFonts w:ascii="宋体" w:hAnsi="宋体" w:cs="宋体"/>
          <w:color w:val="000000" w:themeColor="text1"/>
          <w:highlight w:val="none"/>
          <w:lang w:eastAsia="zh-CN"/>
          <w14:textFill>
            <w14:solidFill>
              <w14:schemeClr w14:val="tx1"/>
            </w14:solidFill>
          </w14:textFill>
        </w:rPr>
        <w:t xml:space="preserve">9</w:t>
      </w:r>
      <w:r>
        <w:rPr>
          <w:rFonts w:hint="eastAsia" w:ascii="宋体" w:hAnsi="宋体" w:cs="宋体"/>
          <w:color w:val="000000" w:themeColor="text1"/>
          <w:highlight w:val="none"/>
          <w:lang w:eastAsia="zh-CN"/>
          <w14:textFill>
            <w14:solidFill>
              <w14:schemeClr w14:val="tx1"/>
            </w14:solidFill>
          </w14:textFill>
        </w:rPr>
        <w:t xml:space="preserve">80nm</w:t>
      </w:r>
      <w:r>
        <w:rPr>
          <w:rFonts w:hint="eastAsia" w:ascii="宋体" w:hAnsi="宋体" w:cs="宋体"/>
          <w:b/>
          <w:bCs/>
          <w:color w:val="000000" w:themeColor="text1"/>
          <w:highlight w:val="none"/>
          <w:lang w:eastAsia="zh-CN"/>
          <w14:textFill>
            <w14:solidFill>
              <w14:schemeClr w14:val="tx1"/>
            </w14:solidFill>
          </w14:textFill>
        </w:rPr>
        <w:t xml:space="preserve">（投标时提供证明文件）</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w:t>
      </w:r>
      <w:r>
        <w:rPr>
          <w:rFonts w:hint="eastAsia" w:hAnsi="宋体"/>
          <w:color w:val="000000" w:themeColor="text1"/>
          <w:highlight w:val="none"/>
          <w:lang w:eastAsia="zh-CN"/>
          <w14:textFill>
            <w14:solidFill>
              <w14:schemeClr w14:val="tx1"/>
            </w14:solidFill>
          </w14:textFill>
        </w:rPr>
        <w:t xml:space="preserve">积分时</w:t>
      </w:r>
      <w:r>
        <w:rPr>
          <w:rFonts w:hint="eastAsia" w:ascii="宋体" w:hAnsi="宋体" w:cs="宋体"/>
          <w:color w:val="000000" w:themeColor="text1"/>
          <w:highlight w:val="none"/>
          <w:lang w:eastAsia="zh-CN"/>
          <w14:textFill>
            <w14:solidFill>
              <w14:schemeClr w14:val="tx1"/>
            </w14:solidFill>
          </w14:textFill>
        </w:rPr>
        <w:t xml:space="preserve">间：</w:t>
      </w:r>
      <w:r>
        <w:rPr>
          <w:rFonts w:ascii="宋体" w:hAnsi="宋体" w:cs="宋体"/>
          <w:color w:val="000000" w:themeColor="text1"/>
          <w:highlight w:val="none"/>
          <w:lang w:eastAsia="zh-CN"/>
          <w14:textFill>
            <w14:solidFill>
              <w14:schemeClr w14:val="tx1"/>
            </w14:solidFill>
          </w14:textFill>
        </w:rPr>
        <w:t xml:space="preserve">9ms-60s</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80"/>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zh-CN"/>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）波长准确度：±0.3nm</w:t>
      </w:r>
      <w:r>
        <w:rPr>
          <w:rFonts w:hint="eastAsia" w:ascii="宋体" w:hAnsi="宋体" w:cs="宋体"/>
          <w:b/>
          <w:bCs/>
          <w:color w:val="000000" w:themeColor="text1"/>
          <w:highlight w:val="none"/>
          <w:lang w:eastAsia="zh-CN"/>
          <w14:textFill>
            <w14:solidFill>
              <w14:schemeClr w14:val="tx1"/>
            </w14:solidFill>
          </w14:textFill>
        </w:rPr>
        <w:t xml:space="preserve">（投标时提供第三方计量证书证明文件）</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zh-CN"/>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）半峰带宽：2.0nm</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zh-CN"/>
          <w14:textFill>
            <w14:solidFill>
              <w14:schemeClr w14:val="tx1"/>
            </w14:solidFill>
          </w14:textFill>
        </w:rPr>
        <w:t xml:space="preserve">5</w:t>
      </w:r>
      <w:r>
        <w:rPr>
          <w:rFonts w:hint="eastAsia" w:ascii="宋体" w:hAnsi="宋体" w:cs="宋体"/>
          <w:color w:val="000000" w:themeColor="text1"/>
          <w:highlight w:val="none"/>
          <w:lang w:eastAsia="zh-CN"/>
          <w14:textFill>
            <w14:solidFill>
              <w14:schemeClr w14:val="tx1"/>
            </w14:solidFill>
          </w14:textFill>
        </w:rPr>
        <w:t xml:space="preserve">）杂散光：5E-05</w:t>
      </w:r>
      <w:r/>
    </w:p>
    <w:p>
      <w:pPr>
        <w:ind w:firstLine="72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zh-CN"/>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）色品坐标准确度：±0.0015（标准色光下）</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zh-CN"/>
          <w14:textFill>
            <w14:solidFill>
              <w14:schemeClr w14:val="tx1"/>
            </w14:solidFill>
          </w14:textFill>
        </w:rPr>
        <w:t xml:space="preserve">7</w:t>
      </w:r>
      <w:r>
        <w:rPr>
          <w:rFonts w:hint="eastAsia" w:ascii="宋体" w:hAnsi="宋体" w:cs="宋体"/>
          <w:color w:val="000000" w:themeColor="text1"/>
          <w:highlight w:val="none"/>
          <w:lang w:eastAsia="zh-CN"/>
          <w14:textFill>
            <w14:solidFill>
              <w14:schemeClr w14:val="tx1"/>
            </w14:solidFill>
          </w14:textFill>
        </w:rPr>
        <w:t xml:space="preserve">）采用阵列电子式光谱仪</w:t>
      </w:r>
      <w:r>
        <w:rPr>
          <w:rFonts w:hint="eastAsia" w:ascii="宋体" w:hAnsi="宋体" w:cs="宋体"/>
          <w:b/>
          <w:bCs/>
          <w:color w:val="000000" w:themeColor="text1"/>
          <w:highlight w:val="none"/>
          <w:lang w:eastAsia="zh-CN"/>
          <w14:textFill>
            <w14:solidFill>
              <w14:schemeClr w14:val="tx1"/>
            </w14:solidFill>
          </w14:textFill>
        </w:rPr>
        <w:t xml:space="preserve">（投标时提供证明文件）</w:t>
      </w:r>
      <w:r/>
    </w:p>
    <w:p>
      <w:pPr>
        <w:ind w:firstLine="723"/>
        <w:spacing w:line="348" w:lineRule="auto"/>
        <w:rPr>
          <w:rFonts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7.配套部件</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（1）配光性能测试系统标准机柜，将仪器装入标准机柜中，使整套光电仪器形成一个整体。</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（2）万能液压机械臂夹具</w:t>
      </w:r>
      <w:r/>
    </w:p>
    <w:p>
      <w:pPr>
        <w:ind w:firstLine="480"/>
        <w:spacing w:line="348"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可以测量各种不同尺寸的产品（产品尺寸：5cm～80cm），装夹方便，并能实现各个方向的装夹及锁定。</w:t>
      </w:r>
      <w:r/>
    </w:p>
    <w:p>
      <w:pPr>
        <w:pStyle w:val="999"/>
        <w:ind w:firstLine="482"/>
        <w:jc w:val="left"/>
        <w:spacing w:line="348" w:lineRule="auto"/>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★8.实验室布局</w:t>
      </w:r>
      <w:r/>
    </w:p>
    <w:p>
      <w:pPr>
        <w:pStyle w:val="999"/>
        <w:ind w:firstLine="480"/>
        <w:jc w:val="left"/>
        <w:spacing w:line="348" w:lineRule="auto"/>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新引进的设备布局图如下：</w:t>
      </w:r>
      <w:r/>
    </w:p>
    <w:p>
      <w:pPr>
        <w:ind w:firstLine="480"/>
        <w:jc w:val="both"/>
        <w:spacing w:after="120"/>
        <w:widowControl w:val="off"/>
        <w:rPr>
          <w:rFonts w:ascii="Times New Roman" w:hAnsi="Times New Roman" w:cs="Times New Roman"/>
          <w:color w:val="000000" w:themeColor="text1"/>
          <w:szCs w:val="24"/>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6048375" cy="4641850"/>
                <wp:effectExtent l="0" t="0" r="9525"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2"/>
                        <a:stretch/>
                      </pic:blipFill>
                      <pic:spPr bwMode="auto">
                        <a:xfrm>
                          <a:off x="0" y="0"/>
                          <a:ext cx="6048375" cy="4641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6.2pt;height:365.5pt;mso-wrap-distance-left:0.0pt;mso-wrap-distance-top:0.0pt;mso-wrap-distance-right:0.0pt;mso-wrap-distance-bottom:0.0pt;" stroked="f">
                <v:path textboxrect="0,0,0,0"/>
                <v:imagedata r:id="rId22" o:title=""/>
              </v:shape>
            </w:pict>
          </mc:Fallback>
        </mc:AlternateContent>
      </w:r>
      <w:bookmarkEnd w:id="16"/>
      <w:r/>
      <w:r/>
    </w:p>
    <w:p>
      <w:pPr>
        <w:pStyle w:val="996"/>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所投货物的技术参数为★号指标的，若出现负偏离即符合性不通过，所投货物的技术参数为▲号指标及未标符号指标的，允许出现负偏离，以上参数须如实地在《投标偏离表》中逐条响应（投标时无法提供相关证明文件）或按上述要求提供相关证明文件，并对其真实性负责，未按上述要求响应即符合性不通过。</w:t>
      </w:r>
      <w:r/>
    </w:p>
    <w:p>
      <w:pPr>
        <w:pStyle w:val="996"/>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（四）采购标的的数量、采购项目交付或者实施的时间和地点：</w:t>
      </w:r>
      <w:r/>
    </w:p>
    <w:p>
      <w:pPr>
        <w:ind w:firstLine="480"/>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1.采购数量：灯具配光性能检测系统1套。</w:t>
      </w:r>
      <w:r/>
    </w:p>
    <w:p>
      <w:pPr>
        <w:ind w:firstLine="480"/>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2.供货期：合同签署后45日历天内交付并完成所有设备安装和调试，质保期1年。</w:t>
      </w:r>
      <w:r/>
    </w:p>
    <w:p>
      <w:pPr>
        <w:ind w:firstLine="480"/>
        <w:widowControl w:val="off"/>
        <w:rPr>
          <w:rFonts w:ascii="宋体" w:hAnsi="宋体" w:cs="Times New Roman"/>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3.本项目实施地点：无锡市锡山区春新东路8号东大楼2楼。</w:t>
      </w:r>
      <w:r/>
    </w:p>
    <w:p>
      <w:pPr>
        <w:ind w:firstLine="241"/>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（五）</w:t>
      </w:r>
      <w:r>
        <w:rPr>
          <w:rFonts w:hint="eastAsia" w:ascii="宋体" w:hAnsi="宋体" w:cs="宋体"/>
          <w:b/>
          <w:bCs/>
          <w:color w:val="000000" w:themeColor="text1"/>
          <w:szCs w:val="24"/>
          <w:highlight w:val="none"/>
          <w:lang w:eastAsia="zh-CN"/>
          <w14:textFill>
            <w14:solidFill>
              <w14:schemeClr w14:val="tx1"/>
            </w14:solidFill>
          </w14:textFill>
        </w:rPr>
        <w:t xml:space="preserve">采购标的验收标准：</w:t>
      </w:r>
      <w:r/>
    </w:p>
    <w:p>
      <w:pPr>
        <w:ind w:left="0" w:firstLine="240"/>
        <w:rPr>
          <w:rFonts w:hint="eastAsia"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1.货物的验收包括：数量、外观、质量、性能、质保单、包装和乙方承诺的其他指标；</w:t>
      </w:r>
      <w:r/>
    </w:p>
    <w:p>
      <w:pPr>
        <w:ind w:left="0" w:firstLine="240"/>
        <w:rPr>
          <w:rFonts w:hint="eastAsia"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2.验收标准根据有关规定及技术要求，原则上以通过计量检定或校准合格为准。</w:t>
      </w:r>
      <w:r/>
    </w:p>
    <w:p>
      <w:pPr>
        <w:ind w:left="0" w:firstLine="241"/>
        <w:rPr>
          <w:rFonts w:hint="eastAsia"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（六）</w:t>
      </w:r>
      <w:r>
        <w:rPr>
          <w:rFonts w:hint="eastAsia" w:ascii="宋体" w:hAnsi="宋体" w:cs="宋体"/>
          <w:b/>
          <w:bCs/>
          <w:color w:val="000000" w:themeColor="text1"/>
          <w:szCs w:val="24"/>
          <w:highlight w:val="none"/>
          <w:lang w:eastAsia="zh-CN"/>
          <w14:textFill>
            <w14:solidFill>
              <w14:schemeClr w14:val="tx1"/>
            </w14:solidFill>
          </w14:textFill>
        </w:rPr>
        <w:t xml:space="preserve">采购标的的其他技术、服务等要</w:t>
      </w:r>
      <w:r>
        <w:rPr>
          <w:rFonts w:hint="eastAsia" w:ascii="宋体" w:hAnsi="宋体" w:cs="宋体"/>
          <w:b/>
          <w:bCs/>
          <w:color w:val="000000" w:themeColor="text1"/>
          <w:szCs w:val="24"/>
          <w:highlight w:val="none"/>
          <w:lang w:eastAsia="zh-CN"/>
          <w14:textFill>
            <w14:solidFill>
              <w14:schemeClr w14:val="tx1"/>
            </w14:solidFill>
          </w14:textFill>
        </w:rPr>
        <w:t xml:space="preserve">求：</w:t>
      </w:r>
      <w:bookmarkEnd w:id="15"/>
      <w:r/>
      <w:r/>
    </w:p>
    <w:p>
      <w:pPr>
        <w:ind w:firstLine="480"/>
        <w:rPr>
          <w:rFonts w:hint="eastAsia"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 w:val="0"/>
          <w:bCs w:val="0"/>
          <w:color w:val="000000" w:themeColor="text1"/>
          <w:szCs w:val="24"/>
          <w:highlight w:val="none"/>
          <w:lang w:eastAsia="zh-CN"/>
          <w14:textFill>
            <w14:solidFill>
              <w14:schemeClr w14:val="tx1"/>
            </w14:solidFill>
          </w14:textFill>
        </w:rPr>
        <w:t xml:space="preserve">1.投标总报价包括满足本项目要求的所有</w:t>
      </w:r>
      <w:r>
        <w:rPr>
          <w:rFonts w:hint="eastAsia" w:ascii="宋体" w:hAnsi="宋体" w:cs="宋体"/>
          <w:b w:val="0"/>
          <w:bCs w:val="0"/>
          <w:color w:val="000000" w:themeColor="text1"/>
          <w:szCs w:val="24"/>
          <w:highlight w:val="none"/>
          <w:lang w:eastAsia="zh-CN"/>
          <w14:textFill>
            <w14:solidFill>
              <w14:schemeClr w14:val="tx1"/>
            </w14:solidFill>
          </w14:textFill>
        </w:rPr>
        <w:t xml:space="preserve">产品</w:t>
      </w:r>
      <w:r>
        <w:rPr>
          <w:rFonts w:hint="eastAsia" w:ascii="宋体" w:hAnsi="宋体" w:cs="宋体"/>
          <w:bCs/>
          <w:color w:val="000000" w:themeColor="text1"/>
          <w:szCs w:val="24"/>
          <w:highlight w:val="none"/>
          <w:lang w:eastAsia="zh-CN"/>
          <w14:textFill>
            <w14:solidFill>
              <w14:schemeClr w14:val="tx1"/>
            </w14:solidFill>
          </w14:textFill>
        </w:rPr>
        <w:t xml:space="preserve">及其配件、包装、运输、安装调试及售后服务等从项目中标起到项目正式交付以及质保期内所发生的一切费用。</w:t>
      </w:r>
      <w:r/>
    </w:p>
    <w:p>
      <w:pPr>
        <w:ind w:firstLine="480"/>
        <w:spacing w:line="360" w:lineRule="auto"/>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2.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由</w:t>
      </w:r>
      <w:r>
        <w:rPr>
          <w:rFonts w:hint="eastAsia" w:ascii="宋体" w:hAnsi="宋体" w:cs="宋体"/>
          <w:bCs/>
          <w:color w:val="000000" w:themeColor="text1"/>
          <w:szCs w:val="24"/>
          <w:highlight w:val="none"/>
          <w:lang w:val="en-US" w:eastAsia="zh-CN"/>
          <w14:textFill>
            <w14:solidFill>
              <w14:schemeClr w14:val="tx1"/>
            </w14:solidFill>
          </w14:textFill>
        </w:rPr>
        <w:t xml:space="preserve">验</w:t>
      </w:r>
      <w:r>
        <w:rPr>
          <w:rFonts w:hint="eastAsia" w:ascii="宋体" w:hAnsi="宋体" w:cs="宋体"/>
          <w:bCs/>
          <w:color w:val="000000" w:themeColor="text1"/>
          <w:szCs w:val="24"/>
          <w:highlight w:val="none"/>
          <w:lang w:eastAsia="zh-CN"/>
          <w14:textFill>
            <w14:solidFill>
              <w14:schemeClr w14:val="tx1"/>
            </w14:solidFill>
          </w14:textFill>
        </w:rPr>
        <w:t xml:space="preserve">收双方共同签署并盖章，履约验收的各项资料存档备查。</w:t>
      </w:r>
      <w:r/>
    </w:p>
    <w:p>
      <w:pPr>
        <w:ind w:firstLine="480"/>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48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480"/>
        <w:rPr>
          <w:rFonts w:ascii="宋体" w:hAnsi="宋体"/>
          <w:color w:val="000000" w:themeColor="text1"/>
          <w:szCs w:val="20"/>
          <w:highlight w:val="none"/>
          <w:lang w:eastAsia="zh-CN"/>
          <w14:textFill>
            <w14:solidFill>
              <w14:schemeClr w14:val="tx1"/>
            </w14:solidFill>
          </w14:textFill>
        </w:rPr>
      </w:pPr>
      <w:r>
        <w:rPr>
          <w:rFonts w:ascii="宋体" w:hAnsi="宋体"/>
          <w:color w:val="000000" w:themeColor="text1"/>
          <w:szCs w:val="20"/>
          <w:highlight w:val="none"/>
          <w:lang w:eastAsia="zh-CN"/>
          <w14:textFill>
            <w14:solidFill>
              <w14:schemeClr w14:val="tx1"/>
            </w14:solidFill>
          </w14:textFill>
        </w:rPr>
      </w:r>
      <w:r/>
    </w:p>
    <w:p>
      <w:pPr>
        <w:ind w:firstLine="0"/>
        <w:rPr>
          <w:rFonts w:ascii="宋体" w:hAnsi="宋体"/>
          <w:b/>
          <w:bCs/>
          <w:color w:val="000000" w:themeColor="text1"/>
          <w:sz w:val="28"/>
          <w:highlight w:val="none"/>
          <w:lang w:eastAsia="zh-CN"/>
          <w14:textFill>
            <w14:solidFill>
              <w14:schemeClr w14:val="tx1"/>
            </w14:solidFill>
          </w14:textFill>
        </w:rPr>
      </w:pPr>
      <w:r>
        <w:rPr>
          <w:rFonts w:ascii="宋体" w:hAnsi="宋体"/>
          <w:b/>
          <w:bCs/>
          <w:color w:val="000000" w:themeColor="text1"/>
          <w:sz w:val="28"/>
          <w:highlight w:val="none"/>
          <w:lang w:eastAsia="zh-CN"/>
          <w14:textFill>
            <w14:solidFill>
              <w14:schemeClr w14:val="tx1"/>
            </w14:solidFill>
          </w14:textFill>
        </w:rPr>
      </w:r>
      <w:r/>
    </w:p>
    <w:p>
      <w:pPr>
        <w:ind w:firstLine="480"/>
        <w:shd w:val="clear" w:color="auto" w:fill="ffff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480"/>
        <w:rPr>
          <w:color w:val="000000" w:themeColor="text1"/>
          <w:highlight w:val="none"/>
          <w:lang w:eastAsia="zh-CN"/>
          <w14:textFill>
            <w14:solidFill>
              <w14:schemeClr w14:val="tx1"/>
            </w14:solidFill>
          </w14:textFill>
        </w:rPr>
      </w:pPr>
      <w:r/>
      <w:bookmarkStart w:id="17" w:name="_Toc161316667"/>
      <w:r>
        <w:rPr>
          <w:rFonts w:hint="eastAsia"/>
          <w:color w:val="000000" w:themeColor="text1"/>
          <w:highlight w:val="none"/>
          <w:lang w:eastAsia="zh-CN"/>
          <w14:textFill>
            <w14:solidFill>
              <w14:schemeClr w14:val="tx1"/>
            </w14:solidFill>
          </w14:textFill>
        </w:rPr>
        <w:br w:type="page" w:clear="all"/>
      </w:r>
      <w:r/>
    </w:p>
    <w:p>
      <w:pPr>
        <w:pStyle w:val="993"/>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四、合同书（格式文本）</w:t>
      </w:r>
      <w:bookmarkEnd w:id="17"/>
      <w:r/>
      <w:r/>
    </w:p>
    <w:p>
      <w:pPr>
        <w:ind w:firstLine="0"/>
        <w:jc w:val="both"/>
        <w:spacing w:line="440" w:lineRule="exact"/>
        <w:widowControl w:val="off"/>
        <w:rPr>
          <w:rFonts w:hint="default" w:ascii="Times New Roman" w:hAnsi="宋体" w:cs="Times New Roman"/>
          <w:bCs/>
          <w:color w:val="000000" w:themeColor="text1"/>
          <w:szCs w:val="24"/>
          <w:highlight w:val="none"/>
          <w:u w:val="single"/>
          <w:lang w:val="en-US"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甲方（采购人）：</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p>
    <w:p>
      <w:pPr>
        <w:ind w:firstLine="0"/>
        <w:jc w:val="both"/>
        <w:spacing w:line="440" w:lineRule="exact"/>
        <w:widowControl w:val="off"/>
        <w:rPr>
          <w:rFonts w:ascii="Times New Roman" w:hAnsi="宋体" w:cs="Times New Roman"/>
          <w:bCs/>
          <w:color w:val="000000" w:themeColor="text1"/>
          <w:szCs w:val="24"/>
          <w:highlight w:val="none"/>
          <w:u w:val="singl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乙方（中标供应商）：</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一、采购项目编号：</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二、采购内容：</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三、中标总金额：（大写）</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；（小写）</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四、质量及验收标准：</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五、供货期：</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六、货款支付步骤和办法：</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七、违约责任：</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八、</w:t>
      </w:r>
      <w:r>
        <w:rPr>
          <w:rFonts w:ascii="Times New Roman" w:hAnsi="宋体" w:cs="Times New Roman"/>
          <w:color w:val="000000" w:themeColor="text1"/>
          <w:szCs w:val="24"/>
          <w:highlight w:val="none"/>
          <w:lang w:eastAsia="zh-CN"/>
          <w14:textFill>
            <w14:solidFill>
              <w14:schemeClr w14:val="tx1"/>
            </w14:solidFill>
          </w14:textFill>
        </w:rPr>
        <w:t xml:space="preserve">解决争议的方</w:t>
      </w:r>
      <w:r>
        <w:rPr>
          <w:rFonts w:hint="eastAsia" w:ascii="Times New Roman" w:hAnsi="宋体" w:cs="Times New Roman"/>
          <w:color w:val="000000" w:themeColor="text1"/>
          <w:szCs w:val="24"/>
          <w:highlight w:val="none"/>
          <w:lang w:eastAsia="zh-CN"/>
          <w14:textFill>
            <w14:solidFill>
              <w14:schemeClr w14:val="tx1"/>
            </w14:solidFill>
          </w14:textFill>
        </w:rPr>
        <w:t xml:space="preserve">式：</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九、其他事项：</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w:t>
      </w:r>
      <w:r/>
    </w:p>
    <w:p>
      <w:pPr>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十、合同不可分割部分：</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w:t>
      </w:r>
      <w:r/>
    </w:p>
    <w:p>
      <w:pPr>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招标文件、投标文件、合同条款及成交通知书，乙方在投标、评审过程中所作其它有关承诺、声明、书面澄清等均为合同不可分割的部分，与主合同具有同等法律效力。</w:t>
      </w:r>
      <w:r/>
    </w:p>
    <w:p>
      <w:pPr>
        <w:ind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十一、合同备案：</w:t>
      </w:r>
      <w:r/>
    </w:p>
    <w:p>
      <w:pPr>
        <w:ind w:firstLine="480"/>
        <w:jc w:val="both"/>
        <w:widowControl w:val="off"/>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仿宋_GB2312" w:hAnsi="宋体" w:cs="Times New Roman"/>
          <w:color w:val="000000" w:themeColor="text1"/>
          <w:szCs w:val="24"/>
          <w:highlight w:val="none"/>
          <w:lang w:eastAsia="zh-CN"/>
          <w14:textFill>
            <w14:solidFill>
              <w14:schemeClr w14:val="tx1"/>
            </w14:solidFill>
          </w14:textFill>
        </w:rPr>
        <w:t xml:space="preserve">本合同一式</w:t>
      </w:r>
      <w:r>
        <w:rPr>
          <w:rFonts w:hint="eastAsia" w:ascii="仿宋_GB2312" w:hAnsi="宋体" w:cs="Times New Roman"/>
          <w:color w:val="000000" w:themeColor="text1"/>
          <w:szCs w:val="24"/>
          <w:highlight w:val="none"/>
          <w:lang w:val="en-US" w:eastAsia="zh-CN"/>
          <w14:textFill>
            <w14:solidFill>
              <w14:schemeClr w14:val="tx1"/>
            </w14:solidFill>
          </w14:textFill>
        </w:rPr>
        <w:t xml:space="preserve">陆</w:t>
      </w:r>
      <w:r>
        <w:rPr>
          <w:rFonts w:hint="eastAsia" w:ascii="仿宋_GB2312" w:hAnsi="宋体" w:cs="Times New Roman"/>
          <w:color w:val="000000" w:themeColor="text1"/>
          <w:szCs w:val="24"/>
          <w:highlight w:val="none"/>
          <w:lang w:eastAsia="zh-CN"/>
          <w14:textFill>
            <w14:solidFill>
              <w14:schemeClr w14:val="tx1"/>
            </w14:solidFill>
          </w14:textFill>
        </w:rPr>
        <w:t xml:space="preserve">份，甲方执叁份，乙方执叁份。</w:t>
      </w:r>
      <w:r/>
    </w:p>
    <w:p>
      <w:pPr>
        <w:ind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十二、生效：</w:t>
      </w:r>
      <w:r/>
    </w:p>
    <w:p>
      <w:pPr>
        <w:ind w:firstLine="480"/>
        <w:jc w:val="both"/>
        <w:widowControl w:val="off"/>
        <w:rPr>
          <w:rFonts w:ascii="Times New Roman" w:hAnsi="宋体" w:cs="Times New Roman"/>
          <w:bCs/>
          <w:color w:val="000000" w:themeColor="text1"/>
          <w:szCs w:val="24"/>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本合同由甲乙双方签字、盖章后生效。</w:t>
      </w:r>
      <w:r/>
    </w:p>
    <w:p>
      <w:pPr>
        <w:pStyle w:val="999"/>
        <w:ind w:firstLine="36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jc w:val="both"/>
        <w:spacing w:line="440" w:lineRule="exact"/>
        <w:widowControl w:val="off"/>
        <w:rPr>
          <w:rFonts w:ascii="Times New Roman" w:hAnsi="宋体" w:cs="Times New Roman"/>
          <w:bCs/>
          <w:color w:val="000000" w:themeColor="text1"/>
          <w:szCs w:val="24"/>
          <w:highlight w:val="none"/>
          <w:u w:val="singl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甲方（采购人）：</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（盖章）乙方（中标供应商）：</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（盖章）</w:t>
      </w:r>
      <w:r/>
    </w:p>
    <w:p>
      <w:pPr>
        <w:ind w:firstLine="0"/>
        <w:jc w:val="both"/>
        <w:spacing w:line="440" w:lineRule="exact"/>
        <w:widowControl w:val="off"/>
        <w:rPr>
          <w:rFonts w:ascii="Times New Roman" w:hAnsi="宋体" w:cs="Times New Roman"/>
          <w:bCs/>
          <w:color w:val="000000" w:themeColor="text1"/>
          <w:szCs w:val="24"/>
          <w:highlight w:val="none"/>
          <w:u w:val="singl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法定（授权）代表人：</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u w:val="non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法定（授权）代表人：</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p>
    <w:p>
      <w:pPr>
        <w:ind w:firstLine="240"/>
        <w:jc w:val="both"/>
        <w:spacing w:line="440" w:lineRule="exact"/>
        <w:widowControl w:val="off"/>
        <w:rPr>
          <w:rFonts w:ascii="Times New Roman" w:hAnsi="宋体" w:cs="Times New Roman"/>
          <w:bCs/>
          <w:color w:val="000000" w:themeColor="text1"/>
          <w:szCs w:val="24"/>
          <w:highlight w:val="none"/>
          <w:u w:val="single"/>
          <w:lang w:eastAsia="zh-CN"/>
          <w14:textFill>
            <w14:solidFill>
              <w14:schemeClr w14:val="tx1"/>
            </w14:solidFill>
          </w14:textFill>
        </w:rPr>
      </w:pP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年</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月</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日</w:t>
      </w:r>
      <w:r>
        <w:rPr>
          <w:rFonts w:hint="eastAsia" w:ascii="Times New Roman" w:hAnsi="宋体" w:cs="Times New Roman"/>
          <w:bCs/>
          <w:color w:val="000000" w:themeColor="text1"/>
          <w:szCs w:val="24"/>
          <w:highlight w:val="non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年</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月</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Times New Roman" w:hAnsi="宋体" w:cs="Times New Roman"/>
          <w:bCs/>
          <w:color w:val="000000" w:themeColor="text1"/>
          <w:szCs w:val="24"/>
          <w:highlight w:val="none"/>
          <w:lang w:eastAsia="zh-CN"/>
          <w14:textFill>
            <w14:solidFill>
              <w14:schemeClr w14:val="tx1"/>
            </w14:solidFill>
          </w14:textFill>
        </w:rPr>
        <w:t xml:space="preserve">日</w:t>
      </w:r>
      <w:r/>
    </w:p>
    <w:p>
      <w:pPr>
        <w:ind w:firstLine="0"/>
        <w:jc w:val="both"/>
        <w:spacing w:line="440" w:lineRule="exact"/>
        <w:widowControl w:val="off"/>
        <w:rPr>
          <w:rFonts w:ascii="Times New Roman" w:hAnsi="宋体" w:cs="Times New Roman"/>
          <w:bCs/>
          <w:color w:val="000000" w:themeColor="text1"/>
          <w:szCs w:val="24"/>
          <w:highlight w:val="none"/>
          <w:lang w:eastAsia="zh-CN"/>
          <w14:textFill>
            <w14:solidFill>
              <w14:schemeClr w14:val="tx1"/>
            </w14:solidFill>
          </w14:textFill>
        </w:rPr>
      </w:pPr>
      <w:r>
        <w:rPr>
          <w:rFonts w:ascii="Times New Roman" w:hAnsi="宋体" w:cs="Times New Roman"/>
          <w:bCs/>
          <w:color w:val="000000" w:themeColor="text1"/>
          <w:szCs w:val="24"/>
          <w:highlight w:val="none"/>
          <w:lang w:eastAsia="zh-CN"/>
          <w14:textFill>
            <w14:solidFill>
              <w14:schemeClr w14:val="tx1"/>
            </w14:solidFill>
          </w14:textFill>
        </w:rPr>
      </w:r>
      <w:r/>
    </w:p>
    <w:p>
      <w:pPr>
        <w:ind w:firstLine="0"/>
        <w:jc w:val="both"/>
        <w:spacing w:line="440" w:lineRule="exact"/>
        <w:widowControl w:val="off"/>
        <w:rPr>
          <w:rFonts w:ascii="Times New Roman" w:hAnsi="宋体" w:cs="Times New Roman"/>
          <w:bCs/>
          <w:color w:val="000000" w:themeColor="text1"/>
          <w:szCs w:val="24"/>
          <w:highlight w:val="none"/>
          <w:lang w:eastAsia="zh-CN"/>
          <w14:textFill>
            <w14:solidFill>
              <w14:schemeClr w14:val="tx1"/>
            </w14:solidFill>
          </w14:textFill>
        </w:rPr>
      </w:pPr>
      <w:r>
        <w:rPr>
          <w:rFonts w:ascii="Times New Roman" w:hAnsi="宋体" w:cs="Times New Roman"/>
          <w:bCs/>
          <w:color w:val="000000" w:themeColor="text1"/>
          <w:szCs w:val="24"/>
          <w:highlight w:val="none"/>
          <w:lang w:eastAsia="zh-CN"/>
          <w14:textFill>
            <w14:solidFill>
              <w14:schemeClr w14:val="tx1"/>
            </w14:solidFill>
          </w14:textFill>
        </w:rPr>
      </w:r>
      <w:r/>
    </w:p>
    <w:p>
      <w:pPr>
        <w:ind w:firstLine="5520"/>
        <w:jc w:val="both"/>
        <w:spacing w:line="440" w:lineRule="exact"/>
        <w:widowControl w:val="off"/>
        <w:rPr>
          <w:rFonts w:ascii="Times New Roman" w:hAnsi="宋体" w:cs="Times New Roman"/>
          <w:bCs/>
          <w:color w:val="000000" w:themeColor="text1"/>
          <w:szCs w:val="24"/>
          <w:highlight w:val="none"/>
          <w:u w:val="singl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乙方户名：</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p>
    <w:p>
      <w:pPr>
        <w:ind w:firstLine="5040"/>
        <w:jc w:val="both"/>
        <w:spacing w:line="440" w:lineRule="exact"/>
        <w:widowControl w:val="off"/>
        <w:rPr>
          <w:rFonts w:ascii="Times New Roman" w:hAnsi="宋体" w:cs="Times New Roman"/>
          <w:bCs/>
          <w:color w:val="000000" w:themeColor="text1"/>
          <w:szCs w:val="24"/>
          <w:highlight w:val="none"/>
          <w:u w:val="singl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乙方开户银行：</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p>
    <w:p>
      <w:pPr>
        <w:ind w:firstLine="5520"/>
        <w:jc w:val="both"/>
        <w:spacing w:line="440" w:lineRule="exact"/>
        <w:widowControl w:val="off"/>
        <w:rPr>
          <w:rFonts w:ascii="Times New Roman" w:hAnsi="宋体" w:cs="Times New Roman"/>
          <w:bCs/>
          <w:color w:val="000000" w:themeColor="text1"/>
          <w:szCs w:val="24"/>
          <w:highlight w:val="none"/>
          <w:u w:val="single"/>
          <w:lang w:eastAsia="zh-CN"/>
          <w14:textFill>
            <w14:solidFill>
              <w14:schemeClr w14:val="tx1"/>
            </w14:solidFill>
          </w14:textFill>
        </w:rPr>
      </w:pPr>
      <w:r>
        <w:rPr>
          <w:rFonts w:hint="eastAsia" w:ascii="Times New Roman" w:hAnsi="宋体" w:cs="Times New Roman"/>
          <w:bCs/>
          <w:color w:val="000000" w:themeColor="text1"/>
          <w:szCs w:val="24"/>
          <w:highlight w:val="none"/>
          <w:lang w:eastAsia="zh-CN"/>
          <w14:textFill>
            <w14:solidFill>
              <w14:schemeClr w14:val="tx1"/>
            </w14:solidFill>
          </w14:textFill>
        </w:rPr>
        <w:t xml:space="preserve">乙方账号：</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p>
    <w:p>
      <w:pPr>
        <w:ind w:firstLine="0"/>
        <w:widowControl w:val="off"/>
        <w:rPr>
          <w:rFonts w:ascii="宋体" w:hAnsi="宋体" w:cs="Times New Roman"/>
          <w:bCs/>
          <w:color w:val="000000" w:themeColor="text1"/>
          <w:sz w:val="21"/>
          <w:szCs w:val="24"/>
          <w:highlight w:val="none"/>
          <w:lang w:eastAsia="zh-CN"/>
          <w14:textFill>
            <w14:solidFill>
              <w14:schemeClr w14:val="tx1"/>
            </w14:solidFill>
          </w14:textFill>
        </w:rPr>
      </w:pPr>
      <w:r>
        <w:rPr>
          <w:rFonts w:ascii="宋体" w:hAnsi="宋体" w:cs="Times New Roman"/>
          <w:bCs/>
          <w:color w:val="000000" w:themeColor="text1"/>
          <w:sz w:val="21"/>
          <w:szCs w:val="24"/>
          <w:highlight w:val="none"/>
          <w:lang w:eastAsia="zh-CN"/>
          <w14:textFill>
            <w14:solidFill>
              <w14:schemeClr w14:val="tx1"/>
            </w14:solidFill>
          </w14:textFill>
        </w:rPr>
      </w:r>
      <w:r/>
    </w:p>
    <w:p>
      <w:pPr>
        <w:ind w:firstLine="0"/>
        <w:widowControl w:val="off"/>
        <w:rPr>
          <w:rFonts w:ascii="宋体" w:hAnsi="宋体" w:cs="Times New Roman"/>
          <w:bCs/>
          <w:color w:val="000000" w:themeColor="text1"/>
          <w:sz w:val="21"/>
          <w:szCs w:val="24"/>
          <w:highlight w:val="none"/>
          <w:lang w:eastAsia="zh-CN"/>
          <w14:textFill>
            <w14:solidFill>
              <w14:schemeClr w14:val="tx1"/>
            </w14:solidFill>
          </w14:textFill>
        </w:rPr>
      </w:pPr>
      <w:r>
        <w:rPr>
          <w:rFonts w:hint="eastAsia" w:ascii="宋体" w:hAnsi="宋体" w:cs="Times New Roman"/>
          <w:bCs/>
          <w:color w:val="000000" w:themeColor="text1"/>
          <w:sz w:val="21"/>
          <w:szCs w:val="24"/>
          <w:highlight w:val="none"/>
          <w:lang w:eastAsia="zh-CN"/>
          <w14:textFill>
            <w14:solidFill>
              <w14:schemeClr w14:val="tx1"/>
            </w14:solidFill>
          </w14:textFill>
        </w:rPr>
        <w:t xml:space="preserve">★.</w:t>
      </w:r>
      <w:r>
        <w:rPr>
          <w:rFonts w:hint="eastAsia" w:ascii="宋体" w:hAnsi="宋体" w:cs="Times New Roman"/>
          <w:b/>
          <w:bCs/>
          <w:color w:val="000000" w:themeColor="text1"/>
          <w:sz w:val="21"/>
          <w:szCs w:val="24"/>
          <w:highlight w:val="none"/>
          <w:lang w:eastAsia="zh-CN"/>
          <w14:textFill>
            <w14:solidFill>
              <w14:schemeClr w14:val="tx1"/>
            </w14:solidFill>
          </w14:textFill>
        </w:rPr>
        <w:t xml:space="preserve">备注：</w:t>
      </w:r>
      <w:r>
        <w:rPr>
          <w:rFonts w:hint="eastAsia" w:ascii="宋体" w:hAnsi="宋体" w:cs="Times New Roman"/>
          <w:bCs/>
          <w:color w:val="000000" w:themeColor="text1"/>
          <w:sz w:val="21"/>
          <w:szCs w:val="24"/>
          <w:highlight w:val="none"/>
          <w:lang w:eastAsia="zh-CN"/>
          <w14:textFill>
            <w14:solidFill>
              <w14:schemeClr w14:val="tx1"/>
            </w14:solidFill>
          </w14:textFill>
        </w:rPr>
        <w:t xml:space="preserve">甲乙双方必须以本格式文本拟订合同。</w:t>
      </w:r>
      <w:r/>
    </w:p>
    <w:p>
      <w:pPr>
        <w:ind w:firstLine="0"/>
        <w:jc w:val="center"/>
        <w:widowControl w:val="off"/>
        <w:rPr>
          <w:rFonts w:ascii="黑体" w:hAnsi="Times New Roman" w:eastAsia="黑体" w:cs="Times New Roman"/>
          <w:b/>
          <w:color w:val="000000" w:themeColor="text1"/>
          <w:sz w:val="32"/>
          <w:szCs w:val="32"/>
          <w:highlight w:val="none"/>
          <w:lang w:eastAsia="zh-CN"/>
          <w14:textFill>
            <w14:solidFill>
              <w14:schemeClr w14:val="tx1"/>
            </w14:solidFill>
          </w14:textFill>
        </w:rPr>
      </w:pPr>
      <w:r>
        <w:rPr>
          <w:rFonts w:ascii="黑体" w:hAnsi="Times New Roman" w:eastAsia="黑体" w:cs="Times New Roman"/>
          <w:b/>
          <w:color w:val="000000" w:themeColor="text1"/>
          <w:sz w:val="44"/>
          <w:szCs w:val="44"/>
          <w:highlight w:val="none"/>
          <w:lang w:eastAsia="zh-CN"/>
          <w14:textFill>
            <w14:solidFill>
              <w14:schemeClr w14:val="tx1"/>
            </w14:solidFill>
          </w14:textFill>
        </w:rPr>
        <w:br w:type="page" w:clear="all"/>
      </w:r>
      <w:r>
        <w:rPr>
          <w:rFonts w:hint="eastAsia" w:ascii="黑体" w:hAnsi="Times New Roman" w:eastAsia="黑体" w:cs="Times New Roman"/>
          <w:b/>
          <w:color w:val="000000" w:themeColor="text1"/>
          <w:sz w:val="32"/>
          <w:szCs w:val="32"/>
          <w:highlight w:val="none"/>
          <w:lang w:eastAsia="zh-CN"/>
          <w14:textFill>
            <w14:solidFill>
              <w14:schemeClr w14:val="tx1"/>
            </w14:solidFill>
          </w14:textFill>
        </w:rPr>
        <w:t xml:space="preserve">合同条款</w:t>
      </w:r>
      <w:r/>
    </w:p>
    <w:p>
      <w:pPr>
        <w:contextualSpacing/>
        <w:ind w:firstLine="480"/>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根据</w:t>
      </w:r>
      <w:r>
        <w:rPr>
          <w:rFonts w:hint="eastAsia" w:ascii="宋体" w:hAnsi="宋体"/>
          <w:bCs/>
          <w:color w:val="000000" w:themeColor="text1"/>
          <w:highlight w:val="none"/>
          <w:u w:val="single"/>
          <w:lang w:eastAsia="zh-CN"/>
          <w14:textFill>
            <w14:solidFill>
              <w14:schemeClr w14:val="tx1"/>
            </w14:solidFill>
          </w14:textFill>
        </w:rPr>
        <w:t xml:space="preserve">江苏华诚工程管理咨询有限公司</w:t>
      </w:r>
      <w:r>
        <w:rPr>
          <w:rFonts w:hint="eastAsia" w:ascii="宋体" w:hAnsi="宋体"/>
          <w:bCs/>
          <w:color w:val="000000" w:themeColor="text1"/>
          <w:highlight w:val="none"/>
          <w:lang w:eastAsia="zh-CN"/>
          <w14:textFill>
            <w14:solidFill>
              <w14:schemeClr w14:val="tx1"/>
            </w14:solidFill>
          </w14:textFill>
        </w:rPr>
        <w:t xml:space="preserve">编号招标文件和该文件的中标通知书及乙方投标文件，</w:t>
      </w:r>
      <w:r>
        <w:rPr>
          <w:rFonts w:hint="eastAsia" w:ascii="宋体" w:hAnsi="宋体"/>
          <w:bCs/>
          <w:color w:val="000000" w:themeColor="text1"/>
          <w:highlight w:val="none"/>
          <w:lang w:val="en-US" w:eastAsia="zh-CN"/>
          <w14:textFill>
            <w14:solidFill>
              <w14:schemeClr w14:val="tx1"/>
            </w14:solidFill>
          </w14:textFill>
        </w:rPr>
        <w:t xml:space="preserve">甲乙</w:t>
      </w:r>
      <w:r>
        <w:rPr>
          <w:rFonts w:hint="eastAsia" w:ascii="宋体" w:hAnsi="宋体"/>
          <w:bCs/>
          <w:color w:val="000000" w:themeColor="text1"/>
          <w:highlight w:val="none"/>
          <w:lang w:eastAsia="zh-CN"/>
          <w14:textFill>
            <w14:solidFill>
              <w14:schemeClr w14:val="tx1"/>
            </w14:solidFill>
          </w14:textFill>
        </w:rPr>
        <w:t xml:space="preserve">双方就此次</w:t>
      </w:r>
      <w:r>
        <w:rPr>
          <w:rFonts w:hint="eastAsia" w:ascii="宋体" w:hAnsi="宋体"/>
          <w:bCs/>
          <w:color w:val="000000" w:themeColor="text1"/>
          <w:szCs w:val="24"/>
          <w:highlight w:val="none"/>
          <w:lang w:eastAsia="zh-CN"/>
          <w14:textFill>
            <w14:solidFill>
              <w14:schemeClr w14:val="tx1"/>
            </w14:solidFill>
          </w14:textFill>
        </w:rPr>
        <w:t xml:space="preserve">灯具配光性能检测系统采购项目</w:t>
      </w:r>
      <w:r>
        <w:rPr>
          <w:rFonts w:hint="eastAsia" w:ascii="宋体" w:hAnsi="宋体"/>
          <w:bCs/>
          <w:color w:val="000000" w:themeColor="text1"/>
          <w:highlight w:val="none"/>
          <w:lang w:eastAsia="zh-CN"/>
          <w14:textFill>
            <w14:solidFill>
              <w14:schemeClr w14:val="tx1"/>
            </w14:solidFill>
          </w14:textFill>
        </w:rPr>
        <w:t xml:space="preserve">及相关问题，同意按下列条款规定执行。</w:t>
      </w:r>
      <w:r/>
    </w:p>
    <w:p>
      <w:pPr>
        <w:contextualSpacing/>
        <w:ind w:firstLine="480"/>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eastAsia="zh-CN"/>
          <w14:textFill>
            <w14:solidFill>
              <w14:schemeClr w14:val="tx1"/>
            </w14:solidFill>
          </w14:textFill>
        </w:rPr>
        <w:t xml:space="preserve">（一）合同内容：</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Cs w:val="24"/>
          <w:highlight w:val="none"/>
          <w:lang w:eastAsia="zh-CN"/>
          <w14:textFill>
            <w14:solidFill>
              <w14:schemeClr w14:val="tx1"/>
            </w14:solidFill>
          </w14:textFill>
        </w:rPr>
        <w:t xml:space="preserve">。</w:t>
      </w:r>
      <w:r/>
    </w:p>
    <w:p>
      <w:pPr>
        <w:contextualSpacing/>
        <w:ind w:firstLine="480"/>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eastAsia="zh-CN"/>
          <w14:textFill>
            <w14:solidFill>
              <w14:schemeClr w14:val="tx1"/>
            </w14:solidFill>
          </w14:textFill>
        </w:rPr>
        <w:t xml:space="preserve">（二）采购数量：</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Cs w:val="24"/>
          <w:highlight w:val="none"/>
          <w:lang w:eastAsia="zh-CN"/>
          <w14:textFill>
            <w14:solidFill>
              <w14:schemeClr w14:val="tx1"/>
            </w14:solidFill>
          </w14:textFill>
        </w:rPr>
        <w:t xml:space="preserve">。</w:t>
      </w:r>
      <w:r/>
    </w:p>
    <w:p>
      <w:pPr>
        <w:contextualSpacing/>
        <w:ind w:firstLine="480"/>
        <w:rPr>
          <w:rFonts w:hint="eastAsia"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szCs w:val="24"/>
          <w:highlight w:val="none"/>
          <w:lang w:eastAsia="zh-CN"/>
          <w14:textFill>
            <w14:solidFill>
              <w14:schemeClr w14:val="tx1"/>
            </w14:solidFill>
          </w14:textFill>
        </w:rPr>
        <w:t xml:space="preserve">（三）价格及支付：</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bCs/>
          <w:color w:val="000000" w:themeColor="text1"/>
          <w:highlight w:val="none"/>
          <w:lang w:eastAsia="zh-CN"/>
          <w14:textFill>
            <w14:solidFill>
              <w14:schemeClr w14:val="tx1"/>
            </w14:solidFill>
          </w14:textFill>
        </w:rPr>
        <w:t xml:space="preserve">。</w:t>
      </w:r>
      <w:r/>
    </w:p>
    <w:p>
      <w:pPr>
        <w:contextualSpacing/>
        <w:ind w:firstLine="480"/>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1.</w:t>
      </w:r>
      <w:r>
        <w:rPr>
          <w:rFonts w:hint="eastAsia" w:ascii="宋体" w:hAnsi="宋体"/>
          <w:bCs/>
          <w:color w:val="000000" w:themeColor="text1"/>
          <w:highlight w:val="none"/>
          <w:lang w:eastAsia="zh-CN"/>
          <w14:textFill>
            <w14:solidFill>
              <w14:schemeClr w14:val="tx1"/>
            </w14:solidFill>
          </w14:textFill>
        </w:rPr>
        <w:t xml:space="preserve">按此次中标价格执行，合同总标的额为</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bCs/>
          <w:color w:val="000000" w:themeColor="text1"/>
          <w:highlight w:val="none"/>
          <w:lang w:eastAsia="zh-CN"/>
          <w14:textFill>
            <w14:solidFill>
              <w14:schemeClr w14:val="tx1"/>
            </w14:solidFill>
          </w14:textFill>
        </w:rPr>
        <w:t xml:space="preserve">元。</w:t>
      </w:r>
      <w:r/>
    </w:p>
    <w:p>
      <w:pPr>
        <w:contextualSpacing/>
        <w:ind w:firstLine="480"/>
        <w:rPr>
          <w:rFonts w:ascii="宋体" w:hAnsi="宋体"/>
          <w:color w:val="000000" w:themeColor="text1"/>
          <w:szCs w:val="24"/>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2.付款方式：</w:t>
      </w:r>
      <w:r>
        <w:rPr>
          <w:rFonts w:hint="eastAsia" w:ascii="宋体" w:hAnsi="宋体"/>
          <w:color w:val="000000" w:themeColor="text1"/>
          <w:highlight w:val="none"/>
          <w:lang w:eastAsia="zh-CN"/>
          <w14:textFill>
            <w14:solidFill>
              <w14:schemeClr w14:val="tx1"/>
            </w14:solidFill>
          </w14:textFill>
        </w:rPr>
        <w:t xml:space="preserve">合同签订生效后30日内，</w:t>
      </w:r>
      <w:r>
        <w:rPr>
          <w:rFonts w:hint="eastAsia" w:ascii="宋体" w:hAnsi="宋体"/>
          <w:bCs/>
          <w:color w:val="000000" w:themeColor="text1"/>
          <w:highlight w:val="none"/>
          <w:lang w:eastAsia="zh-CN"/>
          <w14:textFill>
            <w14:solidFill>
              <w14:schemeClr w14:val="tx1"/>
            </w14:solidFill>
          </w14:textFill>
        </w:rPr>
        <w:t xml:space="preserve">甲方支</w:t>
      </w:r>
      <w:r>
        <w:rPr>
          <w:rFonts w:hint="eastAsia" w:ascii="宋体" w:hAnsi="宋体"/>
          <w:color w:val="000000" w:themeColor="text1"/>
          <w:highlight w:val="none"/>
          <w:lang w:eastAsia="zh-CN"/>
          <w14:textFill>
            <w14:solidFill>
              <w14:schemeClr w14:val="tx1"/>
            </w14:solidFill>
          </w14:textFill>
        </w:rPr>
        <w:t xml:space="preserve">付总货款的30%；货到验收合格出具证书交付</w:t>
      </w:r>
      <w:r>
        <w:rPr>
          <w:rFonts w:hint="eastAsia" w:ascii="宋体" w:hAnsi="宋体"/>
          <w:bCs/>
          <w:color w:val="000000" w:themeColor="text1"/>
          <w:highlight w:val="none"/>
          <w:lang w:eastAsia="zh-CN"/>
          <w14:textFill>
            <w14:solidFill>
              <w14:schemeClr w14:val="tx1"/>
            </w14:solidFill>
          </w14:textFill>
        </w:rPr>
        <w:t xml:space="preserve">甲方</w:t>
      </w:r>
      <w:r>
        <w:rPr>
          <w:rFonts w:hint="eastAsia" w:ascii="宋体" w:hAnsi="宋体"/>
          <w:color w:val="000000" w:themeColor="text1"/>
          <w:highlight w:val="none"/>
          <w:lang w:eastAsia="zh-CN"/>
          <w14:textFill>
            <w14:solidFill>
              <w14:schemeClr w14:val="tx1"/>
            </w14:solidFill>
          </w14:textFill>
        </w:rPr>
        <w:t xml:space="preserve">使用，</w:t>
      </w:r>
      <w:r>
        <w:rPr>
          <w:rFonts w:hint="eastAsia" w:ascii="宋体" w:hAnsi="宋体"/>
          <w:bCs/>
          <w:color w:val="000000" w:themeColor="text1"/>
          <w:highlight w:val="none"/>
          <w:lang w:eastAsia="zh-CN"/>
          <w14:textFill>
            <w14:solidFill>
              <w14:schemeClr w14:val="tx1"/>
            </w14:solidFill>
          </w14:textFill>
        </w:rPr>
        <w:t xml:space="preserve">乙方</w:t>
      </w:r>
      <w:r>
        <w:rPr>
          <w:rFonts w:hint="eastAsia" w:ascii="宋体" w:hAnsi="宋体"/>
          <w:color w:val="000000" w:themeColor="text1"/>
          <w:highlight w:val="none"/>
          <w:lang w:eastAsia="zh-CN"/>
          <w14:textFill>
            <w14:solidFill>
              <w14:schemeClr w14:val="tx1"/>
            </w14:solidFill>
          </w14:textFill>
        </w:rPr>
        <w:t xml:space="preserve">提供增值税专用发票后30日内</w:t>
      </w:r>
      <w:r>
        <w:rPr>
          <w:rFonts w:hint="eastAsia" w:ascii="宋体" w:hAnsi="宋体"/>
          <w:bCs/>
          <w:color w:val="000000" w:themeColor="text1"/>
          <w:highlight w:val="none"/>
          <w:lang w:eastAsia="zh-CN"/>
          <w14:textFill>
            <w14:solidFill>
              <w14:schemeClr w14:val="tx1"/>
            </w14:solidFill>
          </w14:textFill>
        </w:rPr>
        <w:t xml:space="preserve">甲方</w:t>
      </w:r>
      <w:r>
        <w:rPr>
          <w:rFonts w:hint="eastAsia" w:ascii="宋体" w:hAnsi="宋体"/>
          <w:color w:val="000000" w:themeColor="text1"/>
          <w:highlight w:val="none"/>
          <w:lang w:eastAsia="zh-CN"/>
          <w14:textFill>
            <w14:solidFill>
              <w14:schemeClr w14:val="tx1"/>
            </w14:solidFill>
          </w14:textFill>
        </w:rPr>
        <w:t xml:space="preserve">支付余款70%。</w:t>
      </w:r>
      <w:r/>
    </w:p>
    <w:p>
      <w:pPr>
        <w:contextualSpacing/>
        <w:ind w:firstLine="480"/>
        <w:tabs>
          <w:tab w:val="left" w:pos="0" w:leader="none"/>
          <w:tab w:val="left" w:pos="136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szCs w:val="24"/>
          <w:highlight w:val="none"/>
          <w:lang w:eastAsia="zh-CN"/>
          <w14:textFill>
            <w14:solidFill>
              <w14:schemeClr w14:val="tx1"/>
            </w14:solidFill>
          </w14:textFill>
        </w:rPr>
        <w:t xml:space="preserve">（四）知识产权</w:t>
      </w:r>
      <w:r/>
    </w:p>
    <w:p>
      <w:pPr>
        <w:contextualSpacing/>
        <w:ind w:firstLine="480"/>
        <w:tabs>
          <w:tab w:val="left" w:pos="94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contextualSpacing/>
        <w:ind w:firstLine="480"/>
        <w:tabs>
          <w:tab w:val="left" w:pos="73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（五）质量要求与检验：</w:t>
      </w:r>
      <w:r/>
    </w:p>
    <w:p>
      <w:pPr>
        <w:contextualSpacing/>
        <w:ind w:firstLine="520"/>
        <w:tabs>
          <w:tab w:val="left" w:pos="525" w:leader="none"/>
          <w:tab w:val="left" w:pos="1050" w:leader="none"/>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1</w:t>
      </w:r>
      <w:r>
        <w:rPr>
          <w:rFonts w:hint="eastAsia" w:ascii="宋体" w:hAnsi="宋体"/>
          <w:bCs/>
          <w:color w:val="000000" w:themeColor="text1"/>
          <w:highlight w:val="none"/>
          <w:lang w:eastAsia="zh-CN"/>
          <w14:textFill>
            <w14:solidFill>
              <w14:schemeClr w14:val="tx1"/>
            </w14:solidFill>
          </w14:textFill>
        </w:rPr>
        <w:t xml:space="preserve">.乙方应严格按照招标文件的有关规定和乙方投标文件提供合格的货物及服务。</w:t>
      </w:r>
      <w:r/>
    </w:p>
    <w:p>
      <w:pPr>
        <w:contextualSpacing/>
        <w:ind w:firstLine="520"/>
        <w:tabs>
          <w:tab w:val="left" w:pos="1050" w:leader="none"/>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2</w:t>
      </w:r>
      <w:r>
        <w:rPr>
          <w:rFonts w:hint="eastAsia" w:ascii="宋体" w:hAnsi="宋体"/>
          <w:bCs/>
          <w:color w:val="000000" w:themeColor="text1"/>
          <w:highlight w:val="none"/>
          <w:lang w:eastAsia="zh-CN"/>
          <w14:textFill>
            <w14:solidFill>
              <w14:schemeClr w14:val="tx1"/>
            </w14:solidFill>
          </w14:textFill>
        </w:rPr>
        <w:t xml:space="preserve">.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p>
    <w:p>
      <w:pPr>
        <w:contextualSpacing/>
        <w:ind w:firstLine="520"/>
        <w:tabs>
          <w:tab w:val="left" w:pos="420" w:leader="none"/>
          <w:tab w:val="left" w:pos="1050" w:leader="none"/>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3</w:t>
      </w:r>
      <w:r>
        <w:rPr>
          <w:rFonts w:hint="eastAsia" w:ascii="宋体" w:hAnsi="宋体"/>
          <w:bCs/>
          <w:color w:val="000000" w:themeColor="text1"/>
          <w:highlight w:val="none"/>
          <w:lang w:eastAsia="zh-CN"/>
          <w14:textFill>
            <w14:solidFill>
              <w14:schemeClr w14:val="tx1"/>
            </w14:solidFill>
          </w14:textFill>
        </w:rPr>
        <w:t xml:space="preserve">.货物的到货验收包括：数量、外观、质量、性能、随机备件、装箱单、质量证书等随机资料及包装完整无破损。</w:t>
      </w:r>
      <w:r/>
    </w:p>
    <w:p>
      <w:pPr>
        <w:contextualSpacing/>
        <w:ind w:firstLine="520"/>
        <w:tabs>
          <w:tab w:val="left" w:pos="1050" w:leader="none"/>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4</w:t>
      </w:r>
      <w:r>
        <w:rPr>
          <w:rFonts w:hint="eastAsia" w:ascii="宋体" w:hAnsi="宋体"/>
          <w:bCs/>
          <w:color w:val="000000" w:themeColor="text1"/>
          <w:highlight w:val="none"/>
          <w:lang w:eastAsia="zh-CN"/>
          <w14:textFill>
            <w14:solidFill>
              <w14:schemeClr w14:val="tx1"/>
            </w14:solidFill>
          </w14:textFill>
        </w:rPr>
        <w:t xml:space="preserve">.货物和系统调试验收标准：按行业通行标准、厂方出厂标准、招标文件要求和乙方投标文件的承诺，并不低于国家相关标准。</w:t>
      </w:r>
      <w:r/>
    </w:p>
    <w:p>
      <w:pPr>
        <w:contextualSpacing/>
        <w:ind w:firstLine="520"/>
        <w:tabs>
          <w:tab w:val="left" w:pos="1050" w:leader="none"/>
          <w:tab w:val="left" w:pos="115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5.货物运到甲方指定地点并经甲方验证签收后，由于甲方保管不善造成的质量问题，乙方应负责修理，但有关费用由甲方承担。</w:t>
      </w:r>
      <w:r/>
    </w:p>
    <w:p>
      <w:pPr>
        <w:contextualSpacing/>
        <w:ind w:firstLine="520"/>
        <w:tabs>
          <w:tab w:val="left" w:pos="1050" w:leader="none"/>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6.</w:t>
      </w:r>
      <w:r>
        <w:rPr>
          <w:rFonts w:hint="eastAsia" w:ascii="宋体" w:hAnsi="宋体"/>
          <w:bCs/>
          <w:color w:val="000000" w:themeColor="text1"/>
          <w:highlight w:val="none"/>
          <w:lang w:eastAsia="zh-CN"/>
          <w14:textFill>
            <w14:solidFill>
              <w14:schemeClr w14:val="tx1"/>
            </w14:solidFill>
          </w14:textFill>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contextualSpacing/>
        <w:ind w:firstLine="520"/>
        <w:tabs>
          <w:tab w:val="left" w:pos="1050" w:leader="none"/>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7. </w:t>
      </w:r>
      <w:r>
        <w:rPr>
          <w:rFonts w:hint="eastAsia" w:ascii="宋体" w:hAnsi="宋体"/>
          <w:bCs/>
          <w:color w:val="000000" w:themeColor="text1"/>
          <w:highlight w:val="none"/>
          <w:lang w:eastAsia="zh-CN"/>
          <w14:textFill>
            <w14:solidFill>
              <w14:schemeClr w14:val="tx1"/>
            </w14:solidFill>
          </w14:textFill>
        </w:rPr>
        <w:t xml:space="preserve">甲方不得擅自变更招投标文件约定的性能、指标等相关内容，如有变更应按《中华人民共和国政府采购法》、财政部《政府采购货物和服务招标投标管理办法》的相关程序执行。</w:t>
      </w:r>
      <w:r/>
    </w:p>
    <w:p>
      <w:pPr>
        <w:ind w:left="-2" w:firstLine="520"/>
        <w:spacing w:line="460" w:lineRule="exact"/>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szCs w:val="24"/>
          <w:highlight w:val="none"/>
          <w:lang w:eastAsia="zh-CN"/>
          <w14:textFill>
            <w14:solidFill>
              <w14:schemeClr w14:val="tx1"/>
            </w14:solidFill>
          </w14:textFill>
        </w:rPr>
        <w:t xml:space="preserve">（六）</w:t>
      </w:r>
      <w:r>
        <w:rPr>
          <w:rFonts w:hint="eastAsia" w:ascii="宋体" w:hAnsi="宋体"/>
          <w:bCs/>
          <w:color w:val="000000" w:themeColor="text1"/>
          <w:highlight w:val="none"/>
          <w:lang w:eastAsia="zh-CN"/>
          <w14:textFill>
            <w14:solidFill>
              <w14:schemeClr w14:val="tx1"/>
            </w14:solidFill>
          </w14:textFill>
        </w:rPr>
        <w:t xml:space="preserve">交货条件：</w:t>
      </w:r>
      <w:r/>
    </w:p>
    <w:p>
      <w:pPr>
        <w:ind w:firstLine="520"/>
        <w:spacing w:line="460" w:lineRule="exact"/>
        <w:tabs>
          <w:tab w:val="left" w:pos="420" w:leader="none"/>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1</w:t>
      </w:r>
      <w:r>
        <w:rPr>
          <w:rFonts w:hint="eastAsia" w:ascii="宋体" w:hAnsi="宋体"/>
          <w:bCs/>
          <w:color w:val="000000" w:themeColor="text1"/>
          <w:highlight w:val="none"/>
          <w:lang w:eastAsia="zh-CN"/>
          <w14:textFill>
            <w14:solidFill>
              <w14:schemeClr w14:val="tx1"/>
            </w14:solidFill>
          </w14:textFill>
        </w:rPr>
        <w:t xml:space="preserve">.交货日期（或完工期）：</w:t>
      </w:r>
      <w:r/>
    </w:p>
    <w:p>
      <w:pPr>
        <w:ind w:firstLine="520"/>
        <w:spacing w:line="460" w:lineRule="exact"/>
        <w:tabs>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2</w:t>
      </w:r>
      <w:r>
        <w:rPr>
          <w:rFonts w:hint="eastAsia" w:ascii="宋体" w:hAnsi="宋体"/>
          <w:bCs/>
          <w:color w:val="000000" w:themeColor="text1"/>
          <w:highlight w:val="none"/>
          <w:lang w:eastAsia="zh-CN"/>
          <w14:textFill>
            <w14:solidFill>
              <w14:schemeClr w14:val="tx1"/>
            </w14:solidFill>
          </w14:textFill>
        </w:rPr>
        <w:t xml:space="preserve">.甲方在验收时应先用信函、传真、电子邮件等书面方式通知乙方。</w:t>
      </w:r>
      <w:r/>
    </w:p>
    <w:p>
      <w:pPr>
        <w:ind w:firstLine="520"/>
        <w:spacing w:line="460" w:lineRule="exact"/>
        <w:tabs>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3.</w:t>
      </w:r>
      <w:r>
        <w:rPr>
          <w:rFonts w:hint="eastAsia" w:ascii="宋体" w:hAnsi="宋体"/>
          <w:bCs/>
          <w:color w:val="000000" w:themeColor="text1"/>
          <w:highlight w:val="none"/>
          <w:lang w:eastAsia="zh-CN"/>
          <w14:textFill>
            <w14:solidFill>
              <w14:schemeClr w14:val="tx1"/>
            </w14:solidFill>
          </w14:textFill>
        </w:rPr>
        <w:t xml:space="preserve">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520"/>
        <w:spacing w:line="460" w:lineRule="exact"/>
        <w:tabs>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4.</w:t>
      </w:r>
      <w:r>
        <w:rPr>
          <w:rFonts w:hint="eastAsia" w:ascii="宋体" w:hAnsi="宋体"/>
          <w:bCs/>
          <w:color w:val="000000" w:themeColor="text1"/>
          <w:highlight w:val="none"/>
          <w:lang w:eastAsia="zh-CN"/>
          <w14:textFill>
            <w14:solidFill>
              <w14:schemeClr w14:val="tx1"/>
            </w14:solidFill>
          </w14:textFill>
        </w:rPr>
        <w:t xml:space="preserve">货物交货时，所有货物必须带有货物质量检验合格证书、中文质保单、装箱单、中文货物安装使用说明书。其他附件所有部件必须原包装。</w:t>
      </w:r>
      <w:r/>
    </w:p>
    <w:p>
      <w:pPr>
        <w:ind w:left="2" w:firstLine="520"/>
        <w:spacing w:line="460" w:lineRule="exact"/>
        <w:tabs>
          <w:tab w:val="left" w:pos="945" w:leader="none"/>
          <w:tab w:val="left" w:pos="115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5.</w:t>
      </w:r>
      <w:r>
        <w:rPr>
          <w:rFonts w:hint="eastAsia" w:ascii="宋体" w:hAnsi="宋体"/>
          <w:bCs/>
          <w:color w:val="000000" w:themeColor="text1"/>
          <w:highlight w:val="none"/>
          <w:lang w:eastAsia="zh-CN"/>
          <w14:textFill>
            <w14:solidFill>
              <w14:schemeClr w14:val="tx1"/>
            </w14:solidFill>
          </w14:textFill>
        </w:rPr>
        <w:t xml:space="preserve">运输及到货地点：由乙方负责办理运输并承担所有费用，直接送到甲方指定地点，即：</w:t>
      </w:r>
      <w:r>
        <w:rPr>
          <w:rFonts w:hint="eastAsia" w:ascii="宋体" w:hAnsi="宋体"/>
          <w:bCs/>
          <w:color w:val="000000" w:themeColor="text1"/>
          <w:highlight w:val="none"/>
          <w:u w:val="single"/>
          <w:lang w:eastAsia="zh-CN"/>
          <w14:textFill>
            <w14:solidFill>
              <w14:schemeClr w14:val="tx1"/>
            </w14:solidFill>
          </w14:textFill>
        </w:rPr>
        <w:t xml:space="preserve">无锡市锡山区春新东路8号东大楼2楼</w:t>
      </w:r>
      <w:r>
        <w:rPr>
          <w:rFonts w:hint="eastAsia" w:ascii="宋体" w:hAnsi="宋体"/>
          <w:bCs/>
          <w:color w:val="000000" w:themeColor="text1"/>
          <w:highlight w:val="none"/>
          <w:lang w:eastAsia="zh-CN"/>
          <w14:textFill>
            <w14:solidFill>
              <w14:schemeClr w14:val="tx1"/>
            </w14:solidFill>
          </w14:textFill>
        </w:rPr>
        <w:t xml:space="preserve">。</w:t>
      </w:r>
      <w:r/>
    </w:p>
    <w:p>
      <w:pPr>
        <w:ind w:firstLine="480"/>
        <w:spacing w:line="460" w:lineRule="exact"/>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szCs w:val="24"/>
          <w:highlight w:val="none"/>
          <w:lang w:eastAsia="zh-CN"/>
          <w14:textFill>
            <w14:solidFill>
              <w14:schemeClr w14:val="tx1"/>
            </w14:solidFill>
          </w14:textFill>
        </w:rPr>
        <w:t xml:space="preserve">（七）</w:t>
      </w:r>
      <w:r>
        <w:rPr>
          <w:rFonts w:hint="eastAsia" w:ascii="宋体" w:hAnsi="宋体"/>
          <w:bCs/>
          <w:color w:val="000000" w:themeColor="text1"/>
          <w:highlight w:val="none"/>
          <w:lang w:eastAsia="zh-CN"/>
          <w14:textFill>
            <w14:solidFill>
              <w14:schemeClr w14:val="tx1"/>
            </w14:solidFill>
          </w14:textFill>
        </w:rPr>
        <w:t xml:space="preserve">安装调试及售后服务：</w:t>
      </w:r>
      <w:r/>
    </w:p>
    <w:p>
      <w:pPr>
        <w:ind w:firstLine="480"/>
        <w:spacing w:line="460" w:lineRule="exact"/>
        <w:tabs>
          <w:tab w:val="left" w:pos="525" w:leader="none"/>
          <w:tab w:val="left" w:pos="840" w:leader="none"/>
          <w:tab w:val="left" w:pos="94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1</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乙方负责本项目的安装和调试，并保证其提供的货物符合国家、行业、地方、招投标文件及合同规定的质量、性能和标准，并正确且安全地安装。</w:t>
      </w:r>
      <w:r/>
    </w:p>
    <w:p>
      <w:pPr>
        <w:ind w:firstLine="480"/>
        <w:spacing w:line="460" w:lineRule="exact"/>
        <w:tabs>
          <w:tab w:val="left" w:pos="525" w:leader="none"/>
          <w:tab w:val="left" w:pos="840" w:leader="none"/>
          <w:tab w:val="left" w:pos="945" w:leader="none"/>
          <w:tab w:val="left" w:pos="1050"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2</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乙方提供的服务全部按照国家有关法律法规规章和“三包”规定以及按照招标文件要求和乙方投标文件中的承诺执行。</w:t>
      </w:r>
      <w:r/>
    </w:p>
    <w:p>
      <w:pPr>
        <w:ind w:firstLine="480"/>
        <w:spacing w:line="460" w:lineRule="exact"/>
        <w:tabs>
          <w:tab w:val="left" w:pos="525" w:leader="none"/>
          <w:tab w:val="left" w:pos="840" w:leader="none"/>
          <w:tab w:val="left" w:pos="945" w:leader="none"/>
          <w:tab w:val="left" w:pos="1050"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3</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质保期后的货物维护由双方协商再定。</w:t>
      </w:r>
      <w:r/>
    </w:p>
    <w:p>
      <w:pPr>
        <w:ind w:firstLine="480"/>
        <w:spacing w:line="460" w:lineRule="exact"/>
        <w:tabs>
          <w:tab w:val="left" w:pos="525" w:leader="none"/>
          <w:tab w:val="left" w:pos="840" w:leader="none"/>
          <w:tab w:val="left" w:pos="945" w:leader="none"/>
          <w:tab w:val="left" w:pos="1050"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4</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甲方应向乙方现场调试的技术人员及维修人员提供方便条件，有关费用由乙方负责。</w:t>
      </w:r>
      <w:r/>
    </w:p>
    <w:p>
      <w:pPr>
        <w:ind w:firstLine="480"/>
        <w:spacing w:line="460" w:lineRule="exact"/>
        <w:tabs>
          <w:tab w:val="left" w:pos="525" w:leader="none"/>
          <w:tab w:val="left" w:pos="840" w:leader="none"/>
          <w:tab w:val="left" w:pos="945" w:leader="none"/>
          <w:tab w:val="left" w:pos="1050"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5.</w:t>
      </w:r>
      <w:r>
        <w:rPr>
          <w:rFonts w:hint="eastAsia" w:ascii="宋体" w:hAnsi="宋体"/>
          <w:bCs/>
          <w:color w:val="000000" w:themeColor="text1"/>
          <w:highlight w:val="none"/>
          <w:lang w:eastAsia="zh-CN"/>
          <w14:textFill>
            <w14:solidFill>
              <w14:schemeClr w14:val="tx1"/>
            </w14:solidFill>
          </w14:textFill>
        </w:rPr>
        <w:t xml:space="preserve">甲方如要求乙方提供招标文件及乙方投标文件以外的其他服务，其费用另定。</w:t>
      </w:r>
      <w:r/>
    </w:p>
    <w:p>
      <w:pPr>
        <w:ind w:firstLine="480"/>
        <w:spacing w:line="460" w:lineRule="exact"/>
        <w:tabs>
          <w:tab w:val="left" w:pos="525" w:leader="none"/>
          <w:tab w:val="left" w:pos="840" w:leader="none"/>
          <w:tab w:val="left" w:pos="945" w:leader="none"/>
          <w:tab w:val="left" w:pos="1050" w:leader="none"/>
          <w:tab w:val="left" w:pos="1839" w:leader="none"/>
        </w:tabs>
        <w:rPr>
          <w:rFonts w:ascii="宋体" w:hAnsi="宋体"/>
          <w:bCs/>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t xml:space="preserve">6.</w:t>
      </w:r>
      <w:r>
        <w:rPr>
          <w:rFonts w:hint="eastAsia" w:ascii="宋体" w:hAnsi="宋体"/>
          <w:color w:val="000000" w:themeColor="text1"/>
          <w:highlight w:val="none"/>
          <w:lang w:eastAsia="zh-CN"/>
          <w14:textFill>
            <w14:solidFill>
              <w14:schemeClr w14:val="tx1"/>
            </w14:solidFill>
          </w14:textFill>
        </w:rPr>
        <w:t xml:space="preserve">仪器在调试通过后提供质保服务，质保期一年；在质保期内，所有服务及配件（除耗材外）全部免费。在质保期内，甲方在使用设备的过程中遇到的技术问题、故障等，乙方接到报修后8小时内电话响应，如有需要72小时内上门，维修日程不超过7个工作日。</w:t>
      </w:r>
      <w:r/>
    </w:p>
    <w:p>
      <w:pPr>
        <w:ind w:firstLine="480"/>
        <w:spacing w:line="460" w:lineRule="exact"/>
        <w:tabs>
          <w:tab w:val="left" w:pos="525" w:leader="none"/>
          <w:tab w:val="left" w:pos="840" w:leader="none"/>
          <w:tab w:val="left" w:pos="945" w:leader="none"/>
          <w:tab w:val="left" w:pos="1050" w:leader="none"/>
          <w:tab w:val="left" w:pos="1839" w:leader="none"/>
        </w:tabs>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7</w:t>
      </w:r>
      <w:r>
        <w:rPr>
          <w:rFonts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eastAsia="zh-CN"/>
          <w14:textFill>
            <w14:solidFill>
              <w14:schemeClr w14:val="tx1"/>
            </w14:solidFill>
          </w14:textFill>
        </w:rPr>
        <w:t xml:space="preserve">乙方应负责设备的运输、搬运、安装调试，直至验收合格，该过程所产生费用由乙方承担。仪器到达最终甲方现场后，甲方有权抽选多个仪器组件或整机送往具有相应资质的检测机构，对招标文件中要求参数进行检测，如不符合招标文件要求，本包仪器无条件退货处理，检测产生的相关费用由乙方承担。在接到甲方通知安装、调试后1周内，需由生产商安排工程技术人员到甲方现场安装、调试仪器，按验收指标逐项测试，直至达到验收要求。设备安装调试须在甲方通知安装、调试后10天内完成。</w:t>
      </w:r>
      <w:r/>
    </w:p>
    <w:p>
      <w:pPr>
        <w:ind w:firstLine="480"/>
        <w:spacing w:line="460" w:lineRule="exact"/>
        <w:tabs>
          <w:tab w:val="left" w:pos="525" w:leader="none"/>
          <w:tab w:val="left" w:pos="840" w:leader="none"/>
          <w:tab w:val="left" w:pos="945" w:leader="none"/>
          <w:tab w:val="left" w:pos="1050" w:leader="none"/>
          <w:tab w:val="left" w:pos="1839"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8.</w:t>
      </w:r>
      <w:r>
        <w:rPr>
          <w:rFonts w:hint="eastAsia" w:ascii="宋体" w:hAnsi="宋体"/>
          <w:bCs/>
          <w:color w:val="000000" w:themeColor="text1"/>
          <w:highlight w:val="none"/>
          <w:lang w:eastAsia="zh-CN"/>
          <w14:textFill>
            <w14:solidFill>
              <w14:schemeClr w14:val="tx1"/>
            </w14:solidFill>
          </w14:textFill>
        </w:rPr>
        <w:t xml:space="preserve">乙方对本合同履行过程中所知悉的甲方全部文件、资料、信息等负有保密义务。未经甲方书面同意，乙方不得擅自披露、泄露、使用或用于本合同约定之外的目的。</w:t>
      </w:r>
      <w:r/>
    </w:p>
    <w:p>
      <w:pPr>
        <w:ind w:firstLine="480"/>
        <w:spacing w:line="460" w:lineRule="exact"/>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szCs w:val="24"/>
          <w:highlight w:val="none"/>
          <w:lang w:eastAsia="zh-CN"/>
          <w14:textFill>
            <w14:solidFill>
              <w14:schemeClr w14:val="tx1"/>
            </w14:solidFill>
          </w14:textFill>
        </w:rPr>
        <w:t xml:space="preserve">（八）</w:t>
      </w:r>
      <w:r>
        <w:rPr>
          <w:rFonts w:hint="eastAsia" w:ascii="宋体" w:hAnsi="宋体"/>
          <w:bCs/>
          <w:color w:val="000000" w:themeColor="text1"/>
          <w:highlight w:val="none"/>
          <w:lang w:eastAsia="zh-CN"/>
          <w14:textFill>
            <w14:solidFill>
              <w14:schemeClr w14:val="tx1"/>
            </w14:solidFill>
          </w14:textFill>
        </w:rPr>
        <w:t xml:space="preserve">违约责任：</w:t>
      </w:r>
      <w:r/>
    </w:p>
    <w:p>
      <w:pPr>
        <w:ind w:firstLine="480"/>
        <w:spacing w:line="460" w:lineRule="exact"/>
        <w:tabs>
          <w:tab w:val="left" w:pos="0" w:leader="none"/>
          <w:tab w:val="left" w:pos="525" w:leader="none"/>
          <w:tab w:val="left" w:pos="945" w:leader="none"/>
          <w:tab w:val="left" w:pos="229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1</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460" w:lineRule="exact"/>
        <w:tabs>
          <w:tab w:val="left" w:pos="0" w:leader="none"/>
          <w:tab w:val="left" w:pos="525" w:leader="none"/>
          <w:tab w:val="left" w:pos="945" w:leader="none"/>
          <w:tab w:val="left" w:pos="229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2</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如乙方逾期交货且未经甲方同意延长交货时间，除不可抗力外，每逾期一日，乙方应按照逾期交货金额的万分之五的标准累计计算向甲方支付违约金。逾期超过</w:t>
      </w:r>
      <w:r>
        <w:rPr>
          <w:rFonts w:ascii="宋体" w:hAnsi="宋体"/>
          <w:bCs/>
          <w:color w:val="000000" w:themeColor="text1"/>
          <w:highlight w:val="none"/>
          <w:lang w:eastAsia="zh-CN"/>
          <w14:textFill>
            <w14:solidFill>
              <w14:schemeClr w14:val="tx1"/>
            </w14:solidFill>
          </w14:textFill>
        </w:rPr>
        <w:t xml:space="preserve">20</w:t>
      </w:r>
      <w:r>
        <w:rPr>
          <w:rFonts w:hint="eastAsia" w:ascii="宋体" w:hAnsi="宋体"/>
          <w:bCs/>
          <w:color w:val="000000" w:themeColor="text1"/>
          <w:highlight w:val="none"/>
          <w:lang w:eastAsia="zh-CN"/>
          <w14:textFill>
            <w14:solidFill>
              <w14:schemeClr w14:val="tx1"/>
            </w14:solidFill>
          </w14:textFill>
        </w:rPr>
        <w:t xml:space="preserve">个工作日的，甲方有权依照法律程序解除合同，甲方如已支付费用的，乙方全部返还，且乙方应按照合同总价的</w:t>
      </w:r>
      <w:r>
        <w:rPr>
          <w:rFonts w:ascii="宋体" w:hAnsi="宋体"/>
          <w:bCs/>
          <w:color w:val="000000" w:themeColor="text1"/>
          <w:highlight w:val="none"/>
          <w:lang w:eastAsia="zh-CN"/>
          <w14:textFill>
            <w14:solidFill>
              <w14:schemeClr w14:val="tx1"/>
            </w14:solidFill>
          </w14:textFill>
        </w:rPr>
        <w:t xml:space="preserve">30%</w:t>
      </w:r>
      <w:r>
        <w:rPr>
          <w:rFonts w:hint="eastAsia" w:ascii="宋体" w:hAnsi="宋体"/>
          <w:bCs/>
          <w:color w:val="000000" w:themeColor="text1"/>
          <w:highlight w:val="none"/>
          <w:lang w:eastAsia="zh-CN"/>
          <w14:textFill>
            <w14:solidFill>
              <w14:schemeClr w14:val="tx1"/>
            </w14:solidFill>
          </w14:textFill>
        </w:rPr>
        <w:t xml:space="preserve">向甲方支付违约金，如给甲方造成损失的，还应赔偿损失。</w:t>
      </w:r>
      <w:r/>
    </w:p>
    <w:p>
      <w:pPr>
        <w:ind w:firstLine="480"/>
        <w:spacing w:line="460" w:lineRule="exact"/>
        <w:tabs>
          <w:tab w:val="left" w:pos="105" w:leader="none"/>
          <w:tab w:val="left" w:pos="525" w:leader="none"/>
          <w:tab w:val="left" w:pos="945" w:leader="none"/>
          <w:tab w:val="left" w:pos="229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3</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乙方如无不可抗力，又未履行招标文件、投标文件和合同条款的，一经查实，由乙方赔偿由此给甲方造成的损失，并按照合同总价的</w:t>
      </w:r>
      <w:r>
        <w:rPr>
          <w:rFonts w:ascii="宋体" w:hAnsi="宋体"/>
          <w:bCs/>
          <w:color w:val="000000" w:themeColor="text1"/>
          <w:highlight w:val="none"/>
          <w:lang w:eastAsia="zh-CN"/>
          <w14:textFill>
            <w14:solidFill>
              <w14:schemeClr w14:val="tx1"/>
            </w14:solidFill>
          </w14:textFill>
        </w:rPr>
        <w:t xml:space="preserve">30%</w:t>
      </w:r>
      <w:r>
        <w:rPr>
          <w:rFonts w:hint="eastAsia" w:ascii="宋体" w:hAnsi="宋体"/>
          <w:bCs/>
          <w:color w:val="000000" w:themeColor="text1"/>
          <w:highlight w:val="none"/>
          <w:lang w:eastAsia="zh-CN"/>
          <w14:textFill>
            <w14:solidFill>
              <w14:schemeClr w14:val="tx1"/>
            </w14:solidFill>
          </w14:textFill>
        </w:rPr>
        <w:t xml:space="preserve">向甲方支付违约金，因招、投标产生的其他责任及后果按招标文件的相关要求及处理方式执行。</w:t>
      </w:r>
      <w:r/>
    </w:p>
    <w:p>
      <w:pPr>
        <w:ind w:firstLine="480"/>
        <w:spacing w:line="460" w:lineRule="exact"/>
        <w:tabs>
          <w:tab w:val="left" w:pos="105" w:leader="none"/>
          <w:tab w:val="left" w:pos="525" w:leader="none"/>
          <w:tab w:val="left" w:pos="945" w:leader="none"/>
          <w:tab w:val="left" w:pos="229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4</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由于乙方提供货物质量、安装存在问题或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w:t>
      </w:r>
      <w:r>
        <w:rPr>
          <w:rFonts w:ascii="宋体" w:hAnsi="宋体"/>
          <w:bCs/>
          <w:color w:val="000000" w:themeColor="text1"/>
          <w:highlight w:val="none"/>
          <w:lang w:eastAsia="zh-CN"/>
          <w14:textFill>
            <w14:solidFill>
              <w14:schemeClr w14:val="tx1"/>
            </w14:solidFill>
          </w14:textFill>
        </w:rPr>
        <w:t xml:space="preserve">20%</w:t>
      </w:r>
      <w:r>
        <w:rPr>
          <w:rFonts w:hint="eastAsia" w:ascii="宋体" w:hAnsi="宋体"/>
          <w:bCs/>
          <w:color w:val="000000" w:themeColor="text1"/>
          <w:highlight w:val="none"/>
          <w:lang w:eastAsia="zh-CN"/>
          <w14:textFill>
            <w14:solidFill>
              <w14:schemeClr w14:val="tx1"/>
            </w14:solidFill>
          </w14:textFill>
        </w:rPr>
        <w:t xml:space="preserve">向甲方支付违约金，如给甲方造成其他损失的，乙方还应负责赔偿。</w:t>
      </w:r>
      <w:r/>
    </w:p>
    <w:p>
      <w:pPr>
        <w:ind w:firstLine="480"/>
        <w:spacing w:line="460" w:lineRule="exact"/>
        <w:tabs>
          <w:tab w:val="left" w:pos="105" w:leader="none"/>
          <w:tab w:val="left" w:pos="525" w:leader="none"/>
          <w:tab w:val="left" w:pos="945" w:leader="none"/>
          <w:tab w:val="left" w:pos="229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5</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质保期内，乙方未能按约履行质保义务，每发生一次，应当向甲方支付违约金，金额为质保实际发生金额的</w:t>
      </w:r>
      <w:r>
        <w:rPr>
          <w:rFonts w:ascii="宋体" w:hAnsi="宋体"/>
          <w:bCs/>
          <w:color w:val="000000" w:themeColor="text1"/>
          <w:highlight w:val="none"/>
          <w:lang w:eastAsia="zh-CN"/>
          <w14:textFill>
            <w14:solidFill>
              <w14:schemeClr w14:val="tx1"/>
            </w14:solidFill>
          </w14:textFill>
        </w:rPr>
        <w:t xml:space="preserve">2</w:t>
      </w:r>
      <w:r>
        <w:rPr>
          <w:rFonts w:hint="eastAsia" w:ascii="宋体" w:hAnsi="宋体"/>
          <w:bCs/>
          <w:color w:val="000000" w:themeColor="text1"/>
          <w:highlight w:val="none"/>
          <w:lang w:eastAsia="zh-CN"/>
          <w14:textFill>
            <w14:solidFill>
              <w14:schemeClr w14:val="tx1"/>
            </w14:solidFill>
          </w14:textFill>
        </w:rPr>
        <w:t xml:space="preserve">倍。</w:t>
      </w:r>
      <w:r/>
    </w:p>
    <w:p>
      <w:pPr>
        <w:ind w:firstLine="480"/>
        <w:spacing w:line="460" w:lineRule="exact"/>
        <w:tabs>
          <w:tab w:val="left" w:pos="105" w:leader="none"/>
          <w:tab w:val="left" w:pos="525" w:leader="none"/>
          <w:tab w:val="left" w:pos="945" w:leader="none"/>
          <w:tab w:val="left" w:pos="229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6</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乙方未能按约履行保密义务，应当向甲方支付合同总价</w:t>
      </w:r>
      <w:r>
        <w:rPr>
          <w:rFonts w:ascii="宋体" w:hAnsi="宋体"/>
          <w:bCs/>
          <w:color w:val="000000" w:themeColor="text1"/>
          <w:highlight w:val="none"/>
          <w:lang w:eastAsia="zh-CN"/>
          <w14:textFill>
            <w14:solidFill>
              <w14:schemeClr w14:val="tx1"/>
            </w14:solidFill>
          </w14:textFill>
        </w:rPr>
        <w:t xml:space="preserve">1%</w:t>
      </w:r>
      <w:r>
        <w:rPr>
          <w:rFonts w:hint="eastAsia" w:ascii="宋体" w:hAnsi="宋体"/>
          <w:bCs/>
          <w:color w:val="000000" w:themeColor="text1"/>
          <w:highlight w:val="none"/>
          <w:lang w:eastAsia="zh-CN"/>
          <w14:textFill>
            <w14:solidFill>
              <w14:schemeClr w14:val="tx1"/>
            </w14:solidFill>
          </w14:textFill>
        </w:rPr>
        <w:t xml:space="preserve">的违约金并赔偿由此给甲方造成的全部损失。</w:t>
      </w:r>
      <w:r/>
    </w:p>
    <w:p>
      <w:pPr>
        <w:numPr>
          <w:ilvl w:val="0"/>
          <w:numId w:val="1"/>
        </w:numPr>
        <w:ind w:left="0" w:firstLine="566"/>
        <w:spacing w:line="460" w:lineRule="exact"/>
        <w:tabs>
          <w:tab w:val="left" w:pos="105" w:leader="none"/>
          <w:tab w:val="left" w:pos="525" w:leader="none"/>
          <w:tab w:val="left" w:pos="567" w:leader="none"/>
          <w:tab w:val="left" w:pos="945" w:leader="none"/>
          <w:tab w:val="left" w:pos="1418" w:leader="none"/>
          <w:tab w:val="left" w:pos="1560" w:leader="none"/>
        </w:tabs>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不可抗力：</w:t>
      </w:r>
      <w:r/>
    </w:p>
    <w:p>
      <w:pPr>
        <w:ind w:firstLine="480"/>
        <w:spacing w:line="460" w:lineRule="exact"/>
        <w:tabs>
          <w:tab w:val="left" w:pos="105" w:leader="none"/>
          <w:tab w:val="left" w:pos="945" w:leader="none"/>
          <w:tab w:val="left" w:pos="1320"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1.</w:t>
      </w:r>
      <w:r>
        <w:rPr>
          <w:rFonts w:hint="eastAsia" w:ascii="宋体" w:hAnsi="宋体"/>
          <w:bCs/>
          <w:color w:val="000000" w:themeColor="text1"/>
          <w:highlight w:val="none"/>
          <w:lang w:eastAsia="zh-CN"/>
          <w14:textFill>
            <w14:solidFill>
              <w14:schemeClr w14:val="tx1"/>
            </w14:solidFill>
          </w14:textFill>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460" w:lineRule="exact"/>
        <w:tabs>
          <w:tab w:val="left" w:pos="105" w:leader="none"/>
          <w:tab w:val="left" w:pos="525" w:leader="none"/>
          <w:tab w:val="left" w:pos="945" w:leader="none"/>
        </w:tabs>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t xml:space="preserve">2.</w:t>
      </w:r>
      <w:r>
        <w:rPr>
          <w:rFonts w:hint="eastAsia" w:ascii="宋体" w:hAnsi="宋体"/>
          <w:bCs/>
          <w:color w:val="000000" w:themeColor="text1"/>
          <w:highlight w:val="none"/>
          <w:lang w:eastAsia="zh-CN"/>
          <w14:textFill>
            <w14:solidFill>
              <w14:schemeClr w14:val="tx1"/>
            </w14:solidFill>
          </w14:textFill>
        </w:rPr>
        <w:t xml:space="preserve">招标文件及合同中所述之“不可抗力”系指不可预见、不可避免、不可克服的事件。</w:t>
      </w:r>
      <w:r/>
    </w:p>
    <w:p>
      <w:pPr>
        <w:ind w:left="-2" w:firstLine="520"/>
        <w:spacing w:line="460" w:lineRule="exact"/>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（十）合同生效及其他：</w:t>
      </w:r>
      <w:r/>
    </w:p>
    <w:p>
      <w:pPr>
        <w:ind w:firstLine="480"/>
        <w:spacing w:line="460" w:lineRule="exact"/>
        <w:tabs>
          <w:tab w:val="left" w:pos="0" w:leader="none"/>
          <w:tab w:val="left" w:pos="525" w:leader="none"/>
          <w:tab w:val="left" w:pos="94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1</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合同经</w:t>
      </w:r>
      <w:r>
        <w:rPr>
          <w:rFonts w:hint="eastAsia" w:ascii="宋体" w:hAnsi="宋体"/>
          <w:bCs/>
          <w:color w:val="000000" w:themeColor="text1"/>
          <w:highlight w:val="none"/>
          <w:lang w:val="en-US" w:eastAsia="zh-CN"/>
          <w14:textFill>
            <w14:solidFill>
              <w14:schemeClr w14:val="tx1"/>
            </w14:solidFill>
          </w14:textFill>
        </w:rPr>
        <w:t xml:space="preserve">甲乙</w:t>
      </w:r>
      <w:r>
        <w:rPr>
          <w:rFonts w:hint="eastAsia" w:ascii="宋体" w:hAnsi="宋体"/>
          <w:bCs/>
          <w:color w:val="000000" w:themeColor="text1"/>
          <w:highlight w:val="none"/>
          <w:lang w:eastAsia="zh-CN"/>
          <w14:textFill>
            <w14:solidFill>
              <w14:schemeClr w14:val="tx1"/>
            </w14:solidFill>
          </w14:textFill>
        </w:rPr>
        <w:t xml:space="preserve">双方代表签字并盖章后即生效。</w:t>
      </w:r>
      <w:r/>
    </w:p>
    <w:p>
      <w:pPr>
        <w:ind w:firstLine="480"/>
        <w:spacing w:line="460" w:lineRule="exact"/>
        <w:tabs>
          <w:tab w:val="left" w:pos="0" w:leader="none"/>
          <w:tab w:val="left" w:pos="525" w:leader="none"/>
          <w:tab w:val="left" w:pos="945" w:leader="none"/>
        </w:tabs>
        <w:rPr>
          <w:rFonts w:ascii="宋体" w:hAnsi="宋体"/>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2</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000000" w:themeColor="text1"/>
          <w:highlight w:val="none"/>
          <w:lang w:eastAsia="zh-CN"/>
          <w14:textFill>
            <w14:solidFill>
              <w14:schemeClr w14:val="tx1"/>
            </w14:solidFill>
          </w14:textFill>
        </w:rPr>
        <w:t xml:space="preserve">由供需双方协商处理，若协商不成，</w:t>
      </w:r>
      <w:r>
        <w:rPr>
          <w:rFonts w:hint="eastAsia" w:ascii="宋体" w:hAnsi="宋体"/>
          <w:bCs/>
          <w:color w:val="000000" w:themeColor="text1"/>
          <w:highlight w:val="none"/>
          <w:lang w:eastAsia="zh-CN"/>
          <w14:textFill>
            <w14:solidFill>
              <w14:schemeClr w14:val="tx1"/>
            </w14:solidFill>
          </w14:textFill>
        </w:rPr>
        <w:t xml:space="preserve">可选择以下</w:t>
      </w:r>
      <w:r>
        <w:rPr>
          <w:rFonts w:hint="eastAsia" w:ascii="宋体" w:hAnsi="宋体"/>
          <w:bCs/>
          <w:color w:val="000000" w:themeColor="text1"/>
          <w:highlight w:val="none"/>
          <w:u w:val="single"/>
          <w:lang w:eastAsia="zh-CN"/>
          <w14:textFill>
            <w14:solidFill>
              <w14:schemeClr w14:val="tx1"/>
            </w14:solidFill>
          </w14:textFill>
        </w:rPr>
        <w:t xml:space="preserve">（</w:t>
      </w:r>
      <w:r>
        <w:rPr>
          <w:rFonts w:hint="eastAsia" w:ascii="宋体" w:hAnsi="宋体"/>
          <w:bCs/>
          <w:color w:val="000000" w:themeColor="text1"/>
          <w:highlight w:val="none"/>
          <w:u w:val="single"/>
          <w:lang w:val="en-US" w:eastAsia="zh-CN"/>
          <w14:textFill>
            <w14:solidFill>
              <w14:schemeClr w14:val="tx1"/>
            </w14:solidFill>
          </w14:textFill>
        </w:rPr>
        <w:t xml:space="preserve">1</w:t>
      </w:r>
      <w:r>
        <w:rPr>
          <w:rFonts w:hint="eastAsia" w:ascii="宋体" w:hAnsi="宋体"/>
          <w:bCs/>
          <w:color w:val="000000" w:themeColor="text1"/>
          <w:highlight w:val="none"/>
          <w:u w:val="singl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方式处理：</w:t>
      </w:r>
      <w:r/>
    </w:p>
    <w:p>
      <w:pPr>
        <w:ind w:firstLine="480"/>
        <w:spacing w:line="460" w:lineRule="exact"/>
        <w:tabs>
          <w:tab w:val="left" w:pos="525" w:leader="none"/>
          <w:tab w:val="left" w:pos="945" w:leader="none"/>
        </w:tabs>
        <w:rPr>
          <w:rFonts w:ascii="宋体" w:hAnsi="宋体"/>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w:t>
      </w:r>
      <w:r>
        <w:rPr>
          <w:rFonts w:ascii="宋体" w:hAnsi="宋体"/>
          <w:bCs/>
          <w:color w:val="000000" w:themeColor="text1"/>
          <w:highlight w:val="none"/>
          <w:lang w:eastAsia="zh-CN"/>
          <w14:textFill>
            <w14:solidFill>
              <w14:schemeClr w14:val="tx1"/>
            </w14:solidFill>
          </w14:textFill>
        </w:rPr>
        <w:t xml:space="preserve">1</w:t>
      </w:r>
      <w:r>
        <w:rPr>
          <w:rFonts w:hint="eastAsia" w:ascii="宋体" w:hAnsi="宋体"/>
          <w:bCs/>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eastAsia="zh-CN"/>
          <w14:textFill>
            <w14:solidFill>
              <w14:schemeClr w14:val="tx1"/>
            </w14:solidFill>
          </w14:textFill>
        </w:rPr>
        <w:t xml:space="preserve">向无锡仲裁委员会申请仲裁。</w:t>
      </w:r>
      <w:r/>
    </w:p>
    <w:p>
      <w:pPr>
        <w:ind w:firstLine="480"/>
        <w:spacing w:line="460" w:lineRule="exact"/>
        <w:tabs>
          <w:tab w:val="left" w:pos="525" w:leader="none"/>
          <w:tab w:val="left" w:pos="945" w:leader="none"/>
        </w:tabs>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ascii="宋体" w:hAnsi="宋体"/>
          <w:color w:val="000000" w:themeColor="text1"/>
          <w:highlight w:val="none"/>
          <w:lang w:eastAsia="zh-CN"/>
          <w14:textFill>
            <w14:solidFill>
              <w14:schemeClr w14:val="tx1"/>
            </w14:solidFill>
          </w14:textFill>
        </w:rPr>
        <w:t xml:space="preserve">2</w:t>
      </w:r>
      <w:r>
        <w:rPr>
          <w:rFonts w:hint="eastAsia" w:ascii="宋体" w:hAnsi="宋体"/>
          <w:color w:val="000000" w:themeColor="text1"/>
          <w:highlight w:val="none"/>
          <w:lang w:eastAsia="zh-CN"/>
          <w14:textFill>
            <w14:solidFill>
              <w14:schemeClr w14:val="tx1"/>
            </w14:solidFill>
          </w14:textFill>
        </w:rPr>
        <w:t xml:space="preserve">）向甲方所在地法院提起诉讼。</w:t>
      </w:r>
      <w:r/>
    </w:p>
    <w:p>
      <w:pPr>
        <w:ind w:firstLine="480"/>
        <w:spacing w:line="460" w:lineRule="exact"/>
        <w:tabs>
          <w:tab w:val="left" w:pos="0" w:leader="none"/>
          <w:tab w:val="left" w:pos="525" w:leader="none"/>
          <w:tab w:val="left" w:pos="94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3</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合同在执行过程中出现的未尽事宜，双方在不违背本合同和招标文件的原则下协商解决，协商结果以书面形式签订补充协议，且补充协议与本合同具有同等效力。</w:t>
      </w:r>
      <w:r/>
    </w:p>
    <w:p>
      <w:pPr>
        <w:ind w:firstLine="480"/>
        <w:spacing w:line="460" w:lineRule="exact"/>
        <w:tabs>
          <w:tab w:val="left" w:pos="0" w:leader="none"/>
          <w:tab w:val="left" w:pos="525" w:leader="none"/>
          <w:tab w:val="left" w:pos="945" w:leader="none"/>
        </w:tabs>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4</w:t>
      </w:r>
      <w:r>
        <w:rPr>
          <w:rFonts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eastAsia="zh-CN"/>
          <w14:textFill>
            <w14:solidFill>
              <w14:schemeClr w14:val="tx1"/>
            </w14:solidFill>
          </w14:textFill>
        </w:rPr>
        <w:t xml:space="preserve">合同中未有约定的按照有关的法律法规以及国家行业标准或技术文件规定予以解决。</w:t>
      </w:r>
      <w:r/>
    </w:p>
    <w:p>
      <w:pPr>
        <w:ind w:firstLine="480"/>
        <w:spacing w:line="460" w:lineRule="exact"/>
        <w:tabs>
          <w:tab w:val="left" w:pos="0" w:leader="none"/>
          <w:tab w:val="left" w:pos="525" w:leader="none"/>
          <w:tab w:val="left" w:pos="945" w:leader="none"/>
        </w:tabs>
        <w:rPr>
          <w:rFonts w:ascii="宋体" w:hAnsi="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eastAsia="zh-CN"/>
          <w14:textFill>
            <w14:solidFill>
              <w14:schemeClr w14:val="tx1"/>
            </w14:solidFill>
          </w14:textFill>
        </w:rPr>
        <w:t xml:space="preserve">5</w:t>
      </w:r>
      <w:r>
        <w:rPr>
          <w:rFonts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lang w:val="en-US" w:eastAsia="zh-CN"/>
          <w14:textFill>
            <w14:solidFill>
              <w14:schemeClr w14:val="tx1"/>
            </w14:solidFill>
          </w14:textFill>
        </w:rPr>
        <w:t xml:space="preserve">甲乙</w:t>
      </w:r>
      <w:r>
        <w:rPr>
          <w:rFonts w:hint="eastAsia" w:ascii="宋体" w:hAnsi="宋体"/>
          <w:bCs/>
          <w:color w:val="000000" w:themeColor="text1"/>
          <w:highlight w:val="none"/>
          <w:lang w:eastAsia="zh-CN"/>
          <w14:textFill>
            <w14:solidFill>
              <w14:schemeClr w14:val="tx1"/>
            </w14:solidFill>
          </w14:textFill>
        </w:rPr>
        <w:t xml:space="preserve">双方确认：对本合同条款及后果均已知悉，一致确认不存在欺诈、胁迫、乘人之危、重大误解、显失公平等任何可能导致合同无效或被撤销的情形。</w:t>
      </w:r>
      <w:r/>
    </w:p>
    <w:p>
      <w:pPr>
        <w:pStyle w:val="999"/>
        <w:ind w:firstLine="36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9"/>
        <w:ind w:firstLine="0"/>
        <w:jc w:val="lef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9"/>
        <w:ind w:firstLine="0"/>
        <w:jc w:val="lef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99"/>
        <w:ind w:firstLine="0"/>
        <w:jc w:val="lef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562"/>
        <w:rPr>
          <w:b/>
          <w:color w:val="000000" w:themeColor="text1"/>
          <w:sz w:val="28"/>
          <w:szCs w:val="28"/>
          <w:highlight w:val="none"/>
          <w:u w:val="single"/>
          <w:lang w:eastAsia="zh-CN" w:bidi="ar"/>
          <w14:textFill>
            <w14:solidFill>
              <w14:schemeClr w14:val="tx1"/>
            </w14:solidFill>
          </w14:textFill>
        </w:rPr>
      </w:pPr>
      <w:r>
        <w:rPr>
          <w:b/>
          <w:color w:val="000000" w:themeColor="text1"/>
          <w:sz w:val="28"/>
          <w:szCs w:val="28"/>
          <w:highlight w:val="none"/>
          <w:u w:val="single"/>
          <w:lang w:eastAsia="zh-CN" w:bidi="ar"/>
          <w14:textFill>
            <w14:solidFill>
              <w14:schemeClr w14:val="tx1"/>
            </w14:solidFill>
          </w14:textFill>
        </w:rPr>
        <w:t xml:space="preserve">附件1，货物清单及明细报价</w:t>
      </w:r>
      <w:r/>
    </w:p>
    <w:tbl>
      <w:tblPr>
        <w:tblStyle w:val="998"/>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068"/>
        <w:gridCol w:w="1517"/>
        <w:gridCol w:w="1300"/>
        <w:gridCol w:w="915"/>
        <w:gridCol w:w="764"/>
        <w:gridCol w:w="923"/>
        <w:gridCol w:w="953"/>
        <w:gridCol w:w="910"/>
      </w:tblGrid>
      <w:tr>
        <w:trPr>
          <w:jc w:val="center"/>
          <w:trHeight w:val="928"/>
        </w:trPr>
        <w:tc>
          <w:tcPr>
            <w:tcW w:w="865" w:type="dxa"/>
            <w:vAlign w:val="center"/>
            <w:textDirection w:val="lrTb"/>
            <w:noWrap w:val="false"/>
          </w:tcPr>
          <w:p>
            <w:pPr>
              <w:ind w:left="0" w:firstLine="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序号</w:t>
            </w:r>
            <w:r/>
          </w:p>
        </w:tc>
        <w:tc>
          <w:tcPr>
            <w:tcW w:w="1068" w:type="dxa"/>
            <w:vAlign w:val="center"/>
            <w:textDirection w:val="lrTb"/>
            <w:noWrap w:val="false"/>
          </w:tcPr>
          <w:p>
            <w:pPr>
              <w:ind w:left="0" w:firstLine="24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名称</w:t>
            </w:r>
            <w:r/>
          </w:p>
        </w:tc>
        <w:tc>
          <w:tcPr>
            <w:tcW w:w="1517" w:type="dxa"/>
            <w:vAlign w:val="center"/>
            <w:textDirection w:val="lrTb"/>
            <w:noWrap w:val="false"/>
          </w:tcPr>
          <w:p>
            <w:pPr>
              <w:ind w:left="0" w:firstLine="0"/>
              <w:jc w:val="both"/>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制造商名称</w:t>
            </w:r>
            <w:r/>
          </w:p>
        </w:tc>
        <w:tc>
          <w:tcPr>
            <w:tcW w:w="1300" w:type="dxa"/>
            <w:vAlign w:val="center"/>
            <w:textDirection w:val="lrTb"/>
            <w:noWrap w:val="false"/>
          </w:tcPr>
          <w:p>
            <w:pPr>
              <w:ind w:left="0" w:firstLine="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型号规格</w:t>
            </w:r>
            <w:r/>
          </w:p>
        </w:tc>
        <w:tc>
          <w:tcPr>
            <w:tcW w:w="915" w:type="dxa"/>
            <w:vAlign w:val="center"/>
            <w:textDirection w:val="lrTb"/>
            <w:noWrap w:val="false"/>
          </w:tcPr>
          <w:p>
            <w:pPr>
              <w:ind w:left="0" w:firstLine="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单位</w:t>
            </w:r>
            <w:r/>
          </w:p>
        </w:tc>
        <w:tc>
          <w:tcPr>
            <w:tcW w:w="764" w:type="dxa"/>
            <w:vAlign w:val="center"/>
            <w:textDirection w:val="lrTb"/>
            <w:noWrap w:val="false"/>
          </w:tcPr>
          <w:p>
            <w:pPr>
              <w:ind w:left="0" w:firstLine="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数量</w:t>
            </w:r>
            <w:r/>
          </w:p>
        </w:tc>
        <w:tc>
          <w:tcPr>
            <w:tcW w:w="923" w:type="dxa"/>
            <w:vAlign w:val="center"/>
            <w:textDirection w:val="lrTb"/>
            <w:noWrap w:val="false"/>
          </w:tcPr>
          <w:p>
            <w:pPr>
              <w:ind w:left="0" w:firstLine="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单价</w:t>
            </w:r>
            <w:r/>
          </w:p>
        </w:tc>
        <w:tc>
          <w:tcPr>
            <w:tcW w:w="953" w:type="dxa"/>
            <w:vAlign w:val="center"/>
            <w:textDirection w:val="lrTb"/>
            <w:noWrap w:val="false"/>
          </w:tcPr>
          <w:p>
            <w:pPr>
              <w:ind w:left="0" w:firstLine="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合价</w:t>
            </w:r>
            <w:r/>
          </w:p>
        </w:tc>
        <w:tc>
          <w:tcPr>
            <w:tcW w:w="910" w:type="dxa"/>
            <w:vAlign w:val="center"/>
            <w:textDirection w:val="lrTb"/>
            <w:noWrap w:val="false"/>
          </w:tcPr>
          <w:p>
            <w:pPr>
              <w:ind w:firstLine="480"/>
              <w:jc w:val="cente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416"/>
        </w:trPr>
        <w:tc>
          <w:tcPr>
            <w:tcW w:w="865" w:type="dxa"/>
            <w:vAlign w:val="center"/>
            <w:textDirection w:val="lrTb"/>
            <w:noWrap w:val="false"/>
          </w:tcPr>
          <w:p>
            <w:pPr>
              <w:ind w:firstLine="480"/>
              <w:jc w:val="lef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1</w:t>
            </w:r>
            <w:r/>
          </w:p>
        </w:tc>
        <w:tc>
          <w:tcPr>
            <w:tcW w:w="1068"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517"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30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5"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764"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2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5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416"/>
        </w:trPr>
        <w:tc>
          <w:tcPr>
            <w:tcW w:w="865" w:type="dxa"/>
            <w:vAlign w:val="center"/>
            <w:textDirection w:val="lrTb"/>
            <w:noWrap w:val="false"/>
          </w:tcPr>
          <w:p>
            <w:pPr>
              <w:ind w:firstLine="480"/>
              <w:jc w:val="lef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2</w:t>
            </w:r>
            <w:r/>
          </w:p>
        </w:tc>
        <w:tc>
          <w:tcPr>
            <w:tcW w:w="1068"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517"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30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5"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64"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2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5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416"/>
        </w:trPr>
        <w:tc>
          <w:tcPr>
            <w:tcW w:w="865" w:type="dxa"/>
            <w:vAlign w:val="center"/>
            <w:textDirection w:val="lrTb"/>
            <w:noWrap w:val="false"/>
          </w:tcPr>
          <w:p>
            <w:pPr>
              <w:ind w:firstLine="480"/>
              <w:jc w:val="lef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3</w:t>
            </w:r>
            <w:r/>
          </w:p>
        </w:tc>
        <w:tc>
          <w:tcPr>
            <w:tcW w:w="1068"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517"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30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5"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64"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2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5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416"/>
        </w:trPr>
        <w:tc>
          <w:tcPr>
            <w:tcW w:w="865" w:type="dxa"/>
            <w:vAlign w:val="center"/>
            <w:textDirection w:val="lrTb"/>
            <w:noWrap w:val="false"/>
          </w:tcPr>
          <w:p>
            <w:pPr>
              <w:ind w:firstLine="480"/>
              <w:jc w:val="lef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4</w:t>
            </w:r>
            <w:r/>
          </w:p>
        </w:tc>
        <w:tc>
          <w:tcPr>
            <w:tcW w:w="1068"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517"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30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5"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64"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2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5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416"/>
        </w:trPr>
        <w:tc>
          <w:tcPr>
            <w:tcW w:w="865" w:type="dxa"/>
            <w:vAlign w:val="center"/>
            <w:textDirection w:val="lrTb"/>
            <w:noWrap w:val="false"/>
          </w:tcPr>
          <w:p>
            <w:pPr>
              <w:ind w:firstLine="480"/>
              <w:jc w:val="lef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5</w:t>
            </w:r>
            <w:r/>
          </w:p>
        </w:tc>
        <w:tc>
          <w:tcPr>
            <w:tcW w:w="1068" w:type="dxa"/>
            <w:vAlign w:val="center"/>
            <w:textDirection w:val="lrTb"/>
            <w:noWrap w:val="false"/>
          </w:tcPr>
          <w:p>
            <w:pPr>
              <w:ind w:firstLine="480"/>
              <w:jc w:val="cente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517"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30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5"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64"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2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5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416"/>
        </w:trPr>
        <w:tc>
          <w:tcPr>
            <w:tcW w:w="865" w:type="dxa"/>
            <w:vAlign w:val="center"/>
            <w:textDirection w:val="lrTb"/>
            <w:noWrap w:val="false"/>
          </w:tcPr>
          <w:p>
            <w:pPr>
              <w:ind w:firstLine="480"/>
              <w:jc w:val="lef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6</w:t>
            </w:r>
            <w:r/>
          </w:p>
        </w:tc>
        <w:tc>
          <w:tcPr>
            <w:tcW w:w="1068" w:type="dxa"/>
            <w:vAlign w:val="center"/>
            <w:textDirection w:val="lrTb"/>
            <w:noWrap w:val="false"/>
          </w:tcPr>
          <w:p>
            <w:pPr>
              <w:ind w:firstLine="480"/>
              <w:jc w:val="cente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517"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30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5"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64"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2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5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416"/>
        </w:trPr>
        <w:tc>
          <w:tcPr>
            <w:tcW w:w="865" w:type="dxa"/>
            <w:vAlign w:val="center"/>
            <w:textDirection w:val="lrTb"/>
            <w:noWrap w:val="false"/>
          </w:tcPr>
          <w:p>
            <w:pPr>
              <w:ind w:firstLine="480"/>
              <w:jc w:val="lef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7</w:t>
            </w:r>
            <w:r/>
          </w:p>
        </w:tc>
        <w:tc>
          <w:tcPr>
            <w:tcW w:w="1068" w:type="dxa"/>
            <w:vAlign w:val="center"/>
            <w:textDirection w:val="lrTb"/>
            <w:noWrap w:val="false"/>
          </w:tcPr>
          <w:p>
            <w:pPr>
              <w:ind w:firstLine="480"/>
              <w:jc w:val="cente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517"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30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5"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64"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2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5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416"/>
        </w:trPr>
        <w:tc>
          <w:tcPr>
            <w:tcW w:w="865" w:type="dxa"/>
            <w:vAlign w:val="center"/>
            <w:textDirection w:val="lrTb"/>
            <w:noWrap w:val="false"/>
          </w:tcPr>
          <w:p>
            <w:pPr>
              <w:ind w:firstLine="480"/>
              <w:jc w:val="lef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 xml:space="preserve">8</w:t>
            </w:r>
            <w:r/>
          </w:p>
        </w:tc>
        <w:tc>
          <w:tcPr>
            <w:tcW w:w="1068" w:type="dxa"/>
            <w:vAlign w:val="center"/>
            <w:textDirection w:val="lrTb"/>
            <w:noWrap w:val="false"/>
          </w:tcPr>
          <w:p>
            <w:pPr>
              <w:ind w:firstLine="480"/>
              <w:jc w:val="cente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517"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130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5"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64" w:type="dxa"/>
            <w:textDirection w:val="lrTb"/>
            <w:noWrap w:val="false"/>
          </w:tcPr>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2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53"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W w:w="910" w:type="dxa"/>
            <w:vAlign w:val="center"/>
            <w:textDirection w:val="lrTb"/>
            <w:noWrap w:val="false"/>
          </w:tcPr>
          <w:p>
            <w:pPr>
              <w:ind w:firstLine="480"/>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jc w:val="center"/>
          <w:trHeight w:val="609"/>
        </w:trPr>
        <w:tc>
          <w:tcPr>
            <w:gridSpan w:val="9"/>
            <w:tcW w:w="9215" w:type="dxa"/>
            <w:vAlign w:val="center"/>
            <w:textDirection w:val="lrTb"/>
            <w:noWrap w:val="false"/>
          </w:tcPr>
          <w:p>
            <w:pPr>
              <w:ind w:firstLine="48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总报价：大写： </w:t>
            </w:r>
            <w:r>
              <w:rPr>
                <w:color w:val="000000" w:themeColor="text1"/>
                <w:highlight w:val="none"/>
                <w:u w:val="single"/>
                <w:lang w:eastAsia="zh-CN"/>
                <w14:textFill>
                  <w14:solidFill>
                    <w14:schemeClr w14:val="tx1"/>
                  </w14:solidFill>
                </w14:textFill>
              </w:rPr>
              <w:t xml:space="preserve">            </w:t>
            </w:r>
            <w:r>
              <w:rPr>
                <w:color w:val="000000" w:themeColor="text1"/>
                <w:sz w:val="22"/>
                <w:szCs w:val="22"/>
                <w:highlight w:val="none"/>
                <w:lang w:eastAsia="zh-CN"/>
                <w14:textFill>
                  <w14:solidFill>
                    <w14:schemeClr w14:val="tx1"/>
                  </w14:solidFill>
                </w14:textFill>
              </w:rPr>
              <w:t xml:space="preserve">元整   </w:t>
            </w:r>
            <w:r>
              <w:rPr>
                <w:color w:val="000000" w:themeColor="text1"/>
                <w:highlight w:val="none"/>
                <w:lang w:eastAsia="zh-CN"/>
                <w14:textFill>
                  <w14:solidFill>
                    <w14:schemeClr w14:val="tx1"/>
                  </w14:solidFill>
                </w14:textFill>
              </w:rPr>
              <w:t xml:space="preserve">小写：</w:t>
            </w:r>
            <w:r>
              <w:rPr>
                <w:color w:val="000000" w:themeColor="text1"/>
                <w:highlight w:val="none"/>
                <w:u w:val="single"/>
                <w:lang w:eastAsia="zh-CN"/>
                <w14:textFill>
                  <w14:solidFill>
                    <w14:schemeClr w14:val="tx1"/>
                  </w14:solidFill>
                </w14:textFill>
              </w:rPr>
              <w:t xml:space="preserve">              </w:t>
            </w:r>
            <w:r>
              <w:rPr>
                <w:color w:val="000000" w:themeColor="text1"/>
                <w:highlight w:val="none"/>
                <w:lang w:eastAsia="zh-CN"/>
                <w14:textFill>
                  <w14:solidFill>
                    <w14:schemeClr w14:val="tx1"/>
                  </w14:solidFill>
                </w14:textFill>
              </w:rPr>
              <w:t xml:space="preserve">元（含税）</w:t>
            </w:r>
            <w:r/>
          </w:p>
        </w:tc>
      </w:tr>
    </w:tbl>
    <w:p>
      <w:pPr>
        <w:ind w:firstLine="640"/>
        <w:spacing w:line="240" w:lineRule="auto"/>
        <w:rPr>
          <w:color w:val="000000" w:themeColor="text1"/>
          <w:sz w:val="32"/>
          <w:szCs w:val="44"/>
          <w:highlight w:val="none"/>
          <w:lang w:val="zh-CN" w:eastAsia="zh-CN"/>
          <w14:textFill>
            <w14:solidFill>
              <w14:schemeClr w14:val="tx1"/>
            </w14:solidFill>
          </w14:textFill>
        </w:rPr>
      </w:pPr>
      <w:r>
        <w:rPr>
          <w:color w:val="000000" w:themeColor="text1"/>
          <w:sz w:val="32"/>
          <w:szCs w:val="44"/>
          <w:highlight w:val="none"/>
          <w:lang w:val="zh-CN" w:eastAsia="zh-CN"/>
          <w14:textFill>
            <w14:solidFill>
              <w14:schemeClr w14:val="tx1"/>
            </w14:solidFill>
          </w14:textFill>
        </w:rPr>
        <w:br w:type="page" w:clear="all"/>
      </w:r>
      <w:r/>
    </w:p>
    <w:p>
      <w:pPr>
        <w:pStyle w:val="993"/>
        <w:rPr>
          <w:color w:val="000000" w:themeColor="text1"/>
          <w:highlight w:val="none"/>
          <w:lang w:eastAsia="zh-CN"/>
          <w14:textFill>
            <w14:solidFill>
              <w14:schemeClr w14:val="tx1"/>
            </w14:solidFill>
          </w14:textFill>
        </w:rPr>
      </w:pPr>
      <w:r/>
      <w:bookmarkStart w:id="18" w:name="_Toc161316668"/>
      <w:r/>
      <w:bookmarkStart w:id="19" w:name="_Toc161316670"/>
      <w:r/>
      <w:bookmarkStart w:id="20" w:name="_Toc101981935"/>
      <w:r>
        <w:rPr>
          <w:rFonts w:hint="eastAsia"/>
          <w:color w:val="000000" w:themeColor="text1"/>
          <w:highlight w:val="none"/>
          <w:lang w:eastAsia="zh-CN"/>
          <w14:textFill>
            <w14:solidFill>
              <w14:schemeClr w14:val="tx1"/>
            </w14:solidFill>
          </w14:textFill>
        </w:rPr>
        <w:t xml:space="preserve">五、附件</w:t>
      </w:r>
      <w:bookmarkEnd w:id="18"/>
      <w:r/>
      <w:r/>
    </w:p>
    <w:p>
      <w:pPr>
        <w:pStyle w:val="994"/>
        <w:spacing w:line="360" w:lineRule="auto"/>
        <w:rPr>
          <w:color w:val="000000" w:themeColor="text1"/>
          <w:highlight w:val="none"/>
          <w:lang w:eastAsia="zh-CN"/>
          <w14:textFill>
            <w14:solidFill>
              <w14:schemeClr w14:val="tx1"/>
            </w14:solidFill>
          </w14:textFill>
        </w:rPr>
      </w:pPr>
      <w:r/>
      <w:bookmarkStart w:id="21" w:name="_Toc161316669"/>
      <w:r/>
      <w:bookmarkStart w:id="22" w:name="_Toc101981934"/>
      <w:r>
        <w:rPr>
          <w:rFonts w:hint="eastAsia"/>
          <w:color w:val="000000" w:themeColor="text1"/>
          <w:highlight w:val="none"/>
          <w:lang w:eastAsia="zh-CN"/>
          <w14:textFill>
            <w14:solidFill>
              <w14:schemeClr w14:val="tx1"/>
            </w14:solidFill>
          </w14:textFill>
        </w:rPr>
        <w:t xml:space="preserve">附件一：</w:t>
      </w:r>
      <w:bookmarkEnd w:id="21"/>
      <w:r/>
      <w:bookmarkEnd w:id="22"/>
      <w:r/>
      <w:r/>
    </w:p>
    <w:p>
      <w:pPr>
        <w:numPr>
          <w:ilvl w:val="0"/>
          <w:numId w:val="2"/>
        </w:numPr>
        <w:ind w:firstLine="482"/>
        <w:rPr>
          <w:rFonts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评分项目及分值（总分100分）</w:t>
      </w:r>
      <w:r/>
    </w:p>
    <w:p>
      <w:pPr>
        <w:ind w:firstLine="482"/>
        <w:rPr>
          <w:rFonts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（1）投标报价                            30分</w:t>
      </w:r>
      <w:r/>
    </w:p>
    <w:p>
      <w:pPr>
        <w:ind w:firstLine="482"/>
        <w:rPr>
          <w:rFonts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（2）投标供应商评价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8</w:t>
      </w:r>
      <w:r>
        <w:rPr>
          <w:rFonts w:hint="eastAsia" w:ascii="宋体" w:hAnsi="宋体" w:cs="宋体"/>
          <w:b/>
          <w:color w:val="000000" w:themeColor="text1"/>
          <w:sz w:val="24"/>
          <w:szCs w:val="24"/>
          <w:highlight w:val="none"/>
          <w:lang w:eastAsia="zh-CN"/>
          <w14:textFill>
            <w14:solidFill>
              <w14:schemeClr w14:val="tx1"/>
            </w14:solidFill>
          </w14:textFill>
        </w:rPr>
        <w:t xml:space="preserve">分</w:t>
      </w:r>
      <w:r/>
    </w:p>
    <w:p>
      <w:pPr>
        <w:ind w:firstLine="482"/>
        <w:rPr>
          <w:rFonts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（3）设备配置性能                        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
          <w:color w:val="000000" w:themeColor="text1"/>
          <w:sz w:val="24"/>
          <w:szCs w:val="24"/>
          <w:highlight w:val="none"/>
          <w:lang w:eastAsia="zh-CN"/>
          <w14:textFill>
            <w14:solidFill>
              <w14:schemeClr w14:val="tx1"/>
            </w14:solidFill>
          </w14:textFill>
        </w:rPr>
        <w:t xml:space="preserve">分 </w:t>
      </w:r>
      <w:r/>
    </w:p>
    <w:p>
      <w:pPr>
        <w:ind w:firstLine="482"/>
        <w:rPr>
          <w:rFonts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（4）技术方案</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color w:val="000000" w:themeColor="text1"/>
          <w:sz w:val="24"/>
          <w:szCs w:val="24"/>
          <w:highlight w:val="none"/>
          <w:lang w:eastAsia="zh-CN"/>
          <w14:textFill>
            <w14:solidFill>
              <w14:schemeClr w14:val="tx1"/>
            </w14:solidFill>
          </w14:textFill>
        </w:rPr>
        <w:t xml:space="preserve">40分 </w:t>
      </w:r>
      <w:r/>
    </w:p>
    <w:p>
      <w:pPr>
        <w:ind w:firstLine="482"/>
        <w:rPr>
          <w:rFonts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（5）国家政策导向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color w:val="000000" w:themeColor="text1"/>
          <w:sz w:val="24"/>
          <w:szCs w:val="24"/>
          <w:highlight w:val="none"/>
          <w:lang w:eastAsia="zh-CN"/>
          <w14:textFill>
            <w14:solidFill>
              <w14:schemeClr w14:val="tx1"/>
            </w14:solidFill>
          </w14:textFill>
        </w:rPr>
        <w:t xml:space="preserve">2分</w:t>
      </w:r>
      <w:r/>
    </w:p>
    <w:p>
      <w:pPr>
        <w:ind w:firstLine="482"/>
        <w:rPr>
          <w:rFonts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（二）各项目评分标准</w:t>
      </w:r>
      <w:r/>
    </w:p>
    <w:p>
      <w:pPr>
        <w:ind w:firstLine="482"/>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（1）报价（30分）</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各投标供应商的有效投标报价（报价超预算，按无效处理），满足</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文件要求的最低投标报价为评标基准价，其价格为30分。其他投标供应商的价格分统一按照下列公式计算，最高得分为30分。</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投标报价得分=30×（评标基准价／投标报价）</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专门面向中小/小微企业的项目除外。</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对小型和微型企业产品的价格给予10%的扣除，用扣除后的价格参与评审，残疾人福利性单位、监狱企业视同小型、微型企业，应提供以下有效证明文件（如未按要求填写和提供有效证明或相关内容表述不清的，不得享受价格扣除）。</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①所投产品制造商如为中小企业，应当按照《政府采购促进中小企业发展暂行办法》（财库〔2011〕181号）的规定提供《中小企业声明函》（格式见附件）。（中小企业划型标准详见《关于印发中小企业划型标准规定的通知》工信部联企业〔2011〕300号）。</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②所投产品制造商如为监狱和戒毒企业，应当按照《关于政府采购支持监狱企业发展有关问题的通知》（财库〔2014〕68号）的规定提供由省级以上监狱管理局、戒毒管理局（含新疆生产建设兵团）出具的属于监狱企业的证明文件复印件。</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③所投产品制造商如为残疾人福利性单位，应当按照《财政部、民政部、中国残疾人联合会关于促进残疾人就业政府采购政策的通知》（财库〔2017〕141号）的规定提供《残疾人福利性单位声明函》。</w:t>
      </w:r>
      <w:r/>
    </w:p>
    <w:p>
      <w:pPr>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注：同一所投产品制造商，上述三项价格扣除优惠不得重复享受。</w:t>
      </w:r>
      <w:r/>
    </w:p>
    <w:p>
      <w:pPr>
        <w:ind w:firstLine="480"/>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异常低价投标（响应）审查：评标委员会根据《关于推动解决政府采购异常低价问题相关工作的通知（苏财购〔2025〕62号）》要求进行审查。投标供应商不提供书面说明、证明材料，或者提供的书面说明、证明材料不能证明其报价合理性的，评标委员会应当将其作为无效投标（响应）处理。</w:t>
      </w:r>
      <w:r/>
    </w:p>
    <w:p>
      <w:pPr>
        <w:numPr>
          <w:ilvl w:val="0"/>
          <w:numId w:val="3"/>
        </w:numPr>
        <w:ind w:firstLine="482"/>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投标供应商评价（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p>
    <w:p>
      <w:pPr>
        <w:pStyle w:val="1001"/>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1）业绩证明（</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投标人2022年1月1日至今所投产品具有销售业绩的，有一个得1分，本项最高得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分。（注：时间以合同签订时间为准，投标文件中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提供能证明该业绩的合同、对应的发票，以及证明项目已完成的验收单/报告并加盖公章，提供不全或不提供的不得分。同一客户不同时间的合同仅得1分）。</w:t>
      </w:r>
      <w:r/>
    </w:p>
    <w:p>
      <w:pPr>
        <w:ind w:firstLine="482"/>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2）体系认证（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投标人（或</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产品制造商）具有质量管理体系、环境管理体系认证证书，有一个得1分，本项最高得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（提供证书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件并加盖公章，</w:t>
      </w:r>
      <w:bookmarkStart w:id="23" w:name="_Hlk135986724"/>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提供不全或不提供的不得分</w:t>
      </w:r>
      <w:bookmarkEnd w:id="23"/>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3）获得奖项（</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投标人（或所投产品制造商）同类产品获得国家级奖项的，有一个得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（提供相关证明材料</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件并加盖公章，提供不全或不提供的不得分）。</w:t>
      </w:r>
      <w:r/>
    </w:p>
    <w:p>
      <w:pPr>
        <w:pStyle w:val="999"/>
        <w:ind w:firstLine="508"/>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4）质保期（</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投标人所提供的免费质保期在满足招标文件要求的基础上，每延长1年加1分，本项最高得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2"/>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（3）设备配置性能（</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ind w:firstLine="241"/>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1） 技术参数符合性（2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：所投货物的技术参数为★号指标的，若出现负偏离即无效标书。所投货物的技术参数为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号指标的，为重要技术参数单项权重为1分，所投货物的技术参数为未标符号指标的，为普通技术参数单项权重为0.5分，投标人必须如实地在《投标偏离表》中逐条标明满足与否，并对其真实性负责。</w:t>
      </w:r>
      <w:r/>
    </w:p>
    <w:p>
      <w:pPr>
        <w:ind w:firstLine="480"/>
        <w:tabs>
          <w:tab w:val="left" w:pos="0" w:leader="none"/>
          <w:tab w:val="left" w:pos="1401"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注：《技术参数评分表》所列参数指标须提供相应的有效证明材料（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未明确对应证明材料的可提供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白皮书、设备生产厂家证明原件、彩页、手册、检测报告等材料）以证明技术参数及功能的有效性，如未附有效证明材料或者所附的证明材料由评标委员会认为不能佐证技术指标的有效性的，则同样视为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不符合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99"/>
        <w:ind w:firstLine="36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tbl>
      <w:tblPr>
        <w:tblStyle w:val="998"/>
        <w:tblW w:w="10460" w:type="dxa"/>
        <w:jc w:val="center"/>
        <w:tblLayout w:type="fixed"/>
        <w:tblCellMar>
          <w:left w:w="64" w:type="dxa"/>
          <w:top w:w="32" w:type="dxa"/>
          <w:right w:w="64" w:type="dxa"/>
          <w:bottom w:w="32" w:type="dxa"/>
        </w:tblCellMar>
        <w:tblLook w:val="04A0" w:firstRow="1" w:lastRow="0" w:firstColumn="1" w:lastColumn="0" w:noHBand="0" w:noVBand="1"/>
      </w:tblPr>
      <w:tblGrid>
        <w:gridCol w:w="655"/>
        <w:gridCol w:w="829"/>
        <w:gridCol w:w="5433"/>
        <w:gridCol w:w="1400"/>
        <w:gridCol w:w="1134"/>
        <w:gridCol w:w="1009"/>
      </w:tblGrid>
      <w:tr>
        <w:trPr>
          <w:jc w:val="center"/>
          <w:tblHeader/>
        </w:trPr>
        <w:tc>
          <w:tcPr>
            <w:gridSpan w:val="6"/>
            <w:tcBorders>
              <w:top w:val="single" w:color="auto" w:sz="4" w:space="0"/>
              <w:left w:val="single" w:color="auto" w:sz="4" w:space="0"/>
              <w:bottom w:val="single" w:color="auto" w:sz="4" w:space="0"/>
              <w:right w:val="single" w:color="auto" w:sz="4" w:space="0"/>
            </w:tcBorders>
            <w:tcW w:w="10460"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技术参数评分表</w:t>
            </w:r>
            <w:r/>
          </w:p>
        </w:tc>
      </w:tr>
      <w:tr>
        <w:trPr>
          <w:jc w:val="center"/>
          <w:trHeight w:val="633"/>
          <w:tblHead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参数</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评分标准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分值下限</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分值上限</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c>
          <w:tcPr>
            <w:tcBorders>
              <w:top w:val="single" w:color="auto" w:sz="4" w:space="0"/>
              <w:left w:val="none" w:color="000000" w:sz="4" w:space="0"/>
              <w:right w:val="single" w:color="auto" w:sz="4" w:space="0"/>
            </w:tcBorders>
            <w:tcW w:w="829" w:type="dxa"/>
            <w:vAlign w:val="center"/>
            <w:vMerge w:val="restart"/>
            <w:textDirection w:val="lrTb"/>
            <w:noWrap w:val="false"/>
          </w:tcPr>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测</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试</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转</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台</w:t>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▲转角精度：±0.01°</w:t>
            </w:r>
            <w:r/>
          </w:p>
          <w:p>
            <w:pPr>
              <w:ind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（投标时提供第三方计量证书证明文件）</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2</w:t>
            </w:r>
            <w:r/>
          </w:p>
        </w:tc>
        <w:tc>
          <w:tcPr>
            <w:tcBorders>
              <w:left w:val="none" w:color="000000" w:sz="4" w:space="0"/>
              <w:right w:val="single" w:color="auto" w:sz="4" w:space="0"/>
            </w:tcBorders>
            <w:tcW w:w="829" w:type="dxa"/>
            <w:vAlign w:val="center"/>
            <w:vMerge w:val="continue"/>
            <w:textDirection w:val="lrTb"/>
            <w:noWrap w:val="false"/>
          </w:tcPr>
          <w:p>
            <w:pPr>
              <w:ind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配机载精密激光对准器系统</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3</w:t>
            </w:r>
            <w:r/>
          </w:p>
        </w:tc>
        <w:tc>
          <w:tcPr>
            <w:tcBorders>
              <w:left w:val="none" w:color="000000" w:sz="4" w:space="0"/>
              <w:right w:val="single" w:color="auto" w:sz="4" w:space="0"/>
            </w:tcBorders>
            <w:tcW w:w="829" w:type="dxa"/>
            <w:vAlign w:val="center"/>
            <w:vMerge w:val="continue"/>
            <w:textDirection w:val="lrTb"/>
            <w:noWrap w:val="false"/>
          </w:tcPr>
          <w:p>
            <w:pPr>
              <w:ind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被测灯具绕垂直轴（即X轴）水平转动范围：-180º ~ +180</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4</w:t>
            </w:r>
            <w:r/>
          </w:p>
        </w:tc>
        <w:tc>
          <w:tcPr>
            <w:tcBorders>
              <w:left w:val="none" w:color="000000" w:sz="4" w:space="0"/>
              <w:right w:val="single" w:color="auto" w:sz="4" w:space="0"/>
            </w:tcBorders>
            <w:tcW w:w="829" w:type="dxa"/>
            <w:vAlign w:val="center"/>
            <w:vMerge w:val="continue"/>
            <w:textDirection w:val="lrTb"/>
            <w:noWrap w:val="false"/>
          </w:tcPr>
          <w:p>
            <w:pPr>
              <w:ind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▲被测灯具绕水平轴（即Y轴）水平转动范围：-120º ~ +120º（投标时提供证明文件）</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5</w:t>
            </w:r>
            <w:r/>
          </w:p>
        </w:tc>
        <w:tc>
          <w:tcPr>
            <w:tcBorders>
              <w:left w:val="none" w:color="000000" w:sz="4" w:space="0"/>
              <w:right w:val="single" w:color="auto" w:sz="4" w:space="0"/>
            </w:tcBorders>
            <w:tcW w:w="829" w:type="dxa"/>
            <w:vAlign w:val="center"/>
            <w:vMerge w:val="continue"/>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rPr>
                <w:rFonts w:hint="eastAsia"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转台中心高度：1500mm±30mm</w:t>
            </w:r>
            <w:r/>
          </w:p>
          <w:p>
            <w:pPr>
              <w:pStyle w:val="1003"/>
              <w:ind w:left="0" w:firstLine="0"/>
              <w:rPr>
                <w:rFonts w:hint="eastAsia"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工作平台垂直升降范围：0~380mm</w:t>
            </w:r>
            <w:r/>
          </w:p>
          <w:p>
            <w:pPr>
              <w:pStyle w:val="1003"/>
              <w:ind w:left="0" w:firstLine="0"/>
              <w:rPr>
                <w:rFonts w:hint="eastAsia"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工作平台水平行程范围：X轴：±150mm；Y轴：±300mm</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6</w:t>
            </w:r>
            <w:r/>
          </w:p>
        </w:tc>
        <w:tc>
          <w:tcPr>
            <w:tcBorders>
              <w:left w:val="none" w:color="000000" w:sz="4" w:space="0"/>
              <w:right w:val="single" w:color="auto" w:sz="4" w:space="0"/>
            </w:tcBorders>
            <w:tcW w:w="829" w:type="dxa"/>
            <w:vAlign w:val="center"/>
            <w:vMerge w:val="continue"/>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转动中心到支撑架的最大水平距离不小于800mm，转动中心到工作台的最大垂直距离为380mm</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7</w:t>
            </w:r>
            <w:r/>
          </w:p>
        </w:tc>
        <w:tc>
          <w:tcPr>
            <w:tcBorders>
              <w:left w:val="none" w:color="000000" w:sz="4" w:space="0"/>
              <w:right w:val="single" w:color="auto" w:sz="4" w:space="0"/>
            </w:tcBorders>
            <w:tcW w:w="829" w:type="dxa"/>
            <w:vAlign w:val="center"/>
            <w:vMerge w:val="continue"/>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rPr>
                <w:rFonts w:ascii="宋体" w:hAnsi="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手持式遥控器：用于两轴转角的人工调控</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8</w:t>
            </w:r>
            <w:r/>
          </w:p>
        </w:tc>
        <w:tc>
          <w:tcPr>
            <w:tcBorders>
              <w:left w:val="none" w:color="000000" w:sz="4" w:space="0"/>
              <w:bottom w:val="single" w:color="auto" w:sz="4" w:space="0"/>
              <w:right w:val="single" w:color="auto" w:sz="4" w:space="0"/>
            </w:tcBorders>
            <w:tcW w:w="829" w:type="dxa"/>
            <w:vAlign w:val="center"/>
            <w:vMerge w:val="continue"/>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rPr>
                <w:rFonts w:ascii="宋体" w:hAnsi="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▲最高转速：50度/秒（投标时提供证明文件）</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9</w:t>
            </w:r>
            <w:r/>
          </w:p>
        </w:tc>
        <w:tc>
          <w:tcPr>
            <w:tcBorders>
              <w:top w:val="single" w:color="auto" w:sz="4" w:space="0"/>
              <w:left w:val="none" w:color="000000" w:sz="4" w:space="0"/>
              <w:right w:val="single" w:color="auto" w:sz="4" w:space="0"/>
            </w:tcBorders>
            <w:tcW w:w="829" w:type="dxa"/>
            <w:vAlign w:val="center"/>
            <w:vMerge w:val="restart"/>
            <w:textDirection w:val="lrTb"/>
            <w:noWrap w:val="false"/>
          </w:tcPr>
          <w:p>
            <w:pPr>
              <w:pStyle w:val="1003"/>
              <w:ind w:left="0"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光</w:t>
            </w:r>
            <w:r/>
          </w:p>
          <w:p>
            <w:pPr>
              <w:pStyle w:val="1003"/>
              <w:ind w:left="0"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度</w:t>
            </w:r>
            <w:r/>
          </w:p>
          <w:p>
            <w:pPr>
              <w:pStyle w:val="1003"/>
              <w:ind w:left="0"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探</w:t>
            </w:r>
            <w:r/>
          </w:p>
          <w:p>
            <w:pPr>
              <w:pStyle w:val="1003"/>
              <w:ind w:left="0"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测</w:t>
            </w:r>
            <w:r/>
          </w:p>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器</w:t>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rPr>
                <w:rFonts w:ascii="宋体" w:hAnsi="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光度探头为进口光度探头，光度探测器和放大电路一体恒温35˚C，恒温精度：≤0.05℃</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rPr>
                <w:rFonts w:hint="eastAsia" w:ascii="宋体" w:hAnsi="宋体" w:cs="宋体"/>
                <w:color w:val="000000" w:themeColor="text1"/>
                <w:sz w:val="22"/>
                <w:szCs w:val="20"/>
                <w:highlight w:val="none"/>
                <w:lang w:val="en-US" w:eastAsia="zh-CN"/>
                <w14:textFill>
                  <w14:solidFill>
                    <w14:schemeClr w14:val="tx1"/>
                  </w14:solidFill>
                </w14:textFill>
              </w:rPr>
              <w:t xml:space="preserve">0</w:t>
            </w:r>
            <w:r/>
          </w:p>
        </w:tc>
        <w:tc>
          <w:tcPr>
            <w:tcBorders>
              <w:left w:val="none" w:color="000000" w:sz="4" w:space="0"/>
              <w:right w:val="single" w:color="auto" w:sz="4" w:space="0"/>
            </w:tcBorders>
            <w:tcW w:w="829" w:type="dxa"/>
            <w:vAlign w:val="center"/>
            <w:vMerge w:val="continue"/>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rPr>
                <w:rFonts w:ascii="宋体" w:hAnsi="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▲f1’≤0.015；（投标时提供第三方计量证书证明文件）</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rPr>
                <w:rFonts w:hint="eastAsia" w:ascii="宋体" w:hAnsi="宋体" w:cs="宋体"/>
                <w:color w:val="000000" w:themeColor="text1"/>
                <w:sz w:val="22"/>
                <w:szCs w:val="20"/>
                <w:highlight w:val="none"/>
                <w:lang w:val="en-US" w:eastAsia="zh-CN"/>
                <w14:textFill>
                  <w14:solidFill>
                    <w14:schemeClr w14:val="tx1"/>
                  </w14:solidFill>
                </w14:textFill>
              </w:rPr>
              <w:t xml:space="preserve">1</w:t>
            </w:r>
            <w:r/>
          </w:p>
        </w:tc>
        <w:tc>
          <w:tcPr>
            <w:tcBorders>
              <w:left w:val="none" w:color="000000" w:sz="4" w:space="0"/>
              <w:right w:val="single" w:color="auto" w:sz="4" w:space="0"/>
            </w:tcBorders>
            <w:tcW w:w="829" w:type="dxa"/>
            <w:vAlign w:val="center"/>
            <w:vMerge w:val="continue"/>
            <w:textDirection w:val="lrTb"/>
            <w:noWrap w:val="false"/>
          </w:tcPr>
          <w:p>
            <w:pPr>
              <w:ind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▲示值精度：1%（投标时提供第三方计量证书证明文件）</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rPr>
                <w:rFonts w:hint="eastAsia" w:ascii="宋体" w:hAnsi="宋体" w:cs="宋体"/>
                <w:color w:val="000000" w:themeColor="text1"/>
                <w:sz w:val="22"/>
                <w:szCs w:val="20"/>
                <w:highlight w:val="none"/>
                <w:lang w:val="en-US" w:eastAsia="zh-CN"/>
                <w14:textFill>
                  <w14:solidFill>
                    <w14:schemeClr w14:val="tx1"/>
                  </w14:solidFill>
                </w14:textFill>
              </w:rPr>
              <w:t xml:space="preserve">2</w:t>
            </w:r>
            <w:r/>
          </w:p>
        </w:tc>
        <w:tc>
          <w:tcPr>
            <w:tcBorders>
              <w:left w:val="none" w:color="000000" w:sz="4" w:space="0"/>
              <w:right w:val="single" w:color="auto" w:sz="4" w:space="0"/>
            </w:tcBorders>
            <w:tcW w:w="829" w:type="dxa"/>
            <w:vAlign w:val="center"/>
            <w:vMerge w:val="continue"/>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rPr>
                <w:rFonts w:ascii="宋体" w:hAnsi="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光度计探测能力：1×10</w:t>
            </w:r>
            <w:r>
              <w:rPr>
                <w:rFonts w:hint="eastAsia" w:ascii="宋体" w:hAnsi="宋体" w:cs="宋体"/>
                <w:color w:val="000000" w:themeColor="text1"/>
                <w:sz w:val="22"/>
                <w:szCs w:val="20"/>
                <w:highlight w:val="none"/>
                <w:vertAlign w:val="superscript"/>
                <w:lang w:eastAsia="zh-CN"/>
                <w14:textFill>
                  <w14:solidFill>
                    <w14:schemeClr w14:val="tx1"/>
                  </w14:solidFill>
                </w14:textFill>
              </w:rPr>
              <w:t xml:space="preserve">-4 </w:t>
            </w:r>
            <w:r>
              <w:rPr>
                <w:rFonts w:hint="eastAsia" w:ascii="宋体" w:hAnsi="宋体" w:cs="宋体"/>
                <w:color w:val="000000" w:themeColor="text1"/>
                <w:sz w:val="22"/>
                <w:szCs w:val="20"/>
                <w:highlight w:val="none"/>
                <w:lang w:eastAsia="zh-CN"/>
                <w14:textFill>
                  <w14:solidFill>
                    <w14:schemeClr w14:val="tx1"/>
                  </w14:solidFill>
                </w14:textFill>
              </w:rPr>
              <w:t xml:space="preserve">lx</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rPr>
                <w:rFonts w:hint="eastAsia" w:ascii="宋体" w:hAnsi="宋体" w:cs="宋体"/>
                <w:color w:val="000000" w:themeColor="text1"/>
                <w:sz w:val="22"/>
                <w:szCs w:val="20"/>
                <w:highlight w:val="none"/>
                <w:lang w:val="en-US" w:eastAsia="zh-CN"/>
                <w14:textFill>
                  <w14:solidFill>
                    <w14:schemeClr w14:val="tx1"/>
                  </w14:solidFill>
                </w14:textFill>
              </w:rPr>
              <w:t xml:space="preserve">3</w:t>
            </w:r>
            <w:r/>
          </w:p>
        </w:tc>
        <w:tc>
          <w:tcPr>
            <w:tcBorders>
              <w:left w:val="none" w:color="000000" w:sz="4" w:space="0"/>
              <w:bottom w:val="single" w:color="auto" w:sz="4" w:space="0"/>
              <w:right w:val="single" w:color="auto" w:sz="4" w:space="0"/>
            </w:tcBorders>
            <w:tcW w:w="829" w:type="dxa"/>
            <w:vAlign w:val="center"/>
            <w:vMerge w:val="continue"/>
            <w:textDirection w:val="lrTb"/>
            <w:noWrap w:val="false"/>
          </w:tcPr>
          <w:p>
            <w:pPr>
              <w:ind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▲光度计探测范围：0.0001lx~200000lx（投标时提供证明文件）</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Height w:val="1466"/>
        </w:trPr>
        <w:tc>
          <w:tcPr>
            <w:tcBorders>
              <w:top w:val="single" w:color="auto" w:sz="4" w:space="0"/>
              <w:left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14</w:t>
            </w:r>
            <w:r/>
          </w:p>
        </w:tc>
        <w:tc>
          <w:tcPr>
            <w:tcBorders>
              <w:top w:val="single" w:color="auto" w:sz="4" w:space="0"/>
              <w:left w:val="none" w:color="000000" w:sz="4" w:space="0"/>
              <w:right w:val="single" w:color="auto" w:sz="4" w:space="0"/>
            </w:tcBorders>
            <w:tcW w:w="829" w:type="dxa"/>
            <w:vAlign w:val="center"/>
            <w:vMerge w:val="restart"/>
            <w:textDirection w:val="lrTb"/>
            <w:noWrap w:val="false"/>
          </w:tcPr>
          <w:p>
            <w:pPr>
              <w:pStyle w:val="1003"/>
              <w:ind w:left="0"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测</w:t>
            </w:r>
            <w:r/>
          </w:p>
          <w:p>
            <w:pPr>
              <w:pStyle w:val="1003"/>
              <w:ind w:left="0"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控</w:t>
            </w:r>
            <w:r/>
          </w:p>
          <w:p>
            <w:pPr>
              <w:pStyle w:val="1003"/>
              <w:ind w:left="0"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w:t>
            </w:r>
            <w:r/>
          </w:p>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件</w:t>
            </w:r>
            <w:r/>
          </w:p>
        </w:tc>
        <w:tc>
          <w:tcPr>
            <w:tcBorders>
              <w:top w:val="single" w:color="auto" w:sz="4" w:space="0"/>
              <w:left w:val="none" w:color="000000" w:sz="4" w:space="0"/>
              <w:right w:val="single" w:color="auto" w:sz="4" w:space="0"/>
            </w:tcBorders>
            <w:tcW w:w="5433" w:type="dxa"/>
            <w:vAlign w:val="center"/>
            <w:textDirection w:val="lrTb"/>
            <w:noWrap w:val="false"/>
          </w:tcPr>
          <w:p>
            <w:pPr>
              <w:ind w:firstLine="0"/>
              <w:rPr>
                <w:rFonts w:hint="eastAsia"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软件依据GB、ECE、SAE、JIS等相关标准测试要求；</w:t>
            </w:r>
            <w:r/>
          </w:p>
          <w:p>
            <w:pPr>
              <w:ind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软件功能：</w:t>
            </w:r>
            <w:r/>
          </w:p>
          <w:p>
            <w:pPr>
              <w:pStyle w:val="1003"/>
              <w:ind w:left="0"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测量配光曲线（光强分布）等照度曲线</w:t>
            </w:r>
            <w:r/>
          </w:p>
        </w:tc>
        <w:tc>
          <w:tcPr>
            <w:tcBorders>
              <w:top w:val="single" w:color="auto" w:sz="4" w:space="0"/>
              <w:left w:val="none" w:color="000000"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Height w:val="7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rPr>
                <w:rFonts w:hint="eastAsia" w:ascii="宋体" w:hAnsi="宋体" w:cs="宋体"/>
                <w:color w:val="000000" w:themeColor="text1"/>
                <w:sz w:val="22"/>
                <w:szCs w:val="20"/>
                <w:highlight w:val="none"/>
                <w:lang w:val="en-US" w:eastAsia="zh-CN"/>
                <w14:textFill>
                  <w14:solidFill>
                    <w14:schemeClr w14:val="tx1"/>
                  </w14:solidFill>
                </w14:textFill>
              </w:rPr>
              <w:t xml:space="preserve">5</w:t>
            </w:r>
            <w:r/>
          </w:p>
        </w:tc>
        <w:tc>
          <w:tcPr>
            <w:tcBorders>
              <w:left w:val="none" w:color="000000" w:sz="4" w:space="0"/>
              <w:bottom w:val="single" w:color="auto" w:sz="4" w:space="0"/>
              <w:right w:val="single" w:color="auto" w:sz="4" w:space="0"/>
            </w:tcBorders>
            <w:tcW w:w="829" w:type="dxa"/>
            <w:vAlign w:val="center"/>
            <w:vMerge w:val="continue"/>
            <w:textDirection w:val="lrTb"/>
            <w:noWrap w:val="false"/>
          </w:tcPr>
          <w:p>
            <w:pPr>
              <w:pStyle w:val="1003"/>
              <w:ind w:left="0"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pStyle w:val="1003"/>
              <w:ind w:left="0"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▲同一文件可测试四组数据，便于对同一类灯具做一致性比较分析</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rPr>
                <w:rFonts w:hint="eastAsia" w:ascii="宋体" w:hAnsi="宋体" w:cs="宋体"/>
                <w:color w:val="000000" w:themeColor="text1"/>
                <w:sz w:val="22"/>
                <w:szCs w:val="20"/>
                <w:highlight w:val="none"/>
                <w:lang w:val="en-US" w:eastAsia="zh-CN"/>
                <w14:textFill>
                  <w14:solidFill>
                    <w14:schemeClr w14:val="tx1"/>
                  </w14:solidFill>
                </w14:textFill>
              </w:rPr>
              <w:t xml:space="preserve">6</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firstLine="0"/>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带激光对准反射镜光强标准灯</w:t>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标有给定方向上的光强数据，带有反射镜辅助装置，为验证配光测试系统的测试结果准确性提供参考依据。</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17</w:t>
            </w:r>
            <w:r/>
          </w:p>
        </w:tc>
        <w:tc>
          <w:tcPr>
            <w:tcBorders>
              <w:top w:val="single" w:color="auto" w:sz="4" w:space="0"/>
              <w:left w:val="none" w:color="000000" w:sz="4" w:space="0"/>
              <w:right w:val="single" w:color="auto" w:sz="4" w:space="0"/>
            </w:tcBorders>
            <w:tcW w:w="829" w:type="dxa"/>
            <w:vAlign w:val="center"/>
            <w:vMerge w:val="restart"/>
            <w:textDirection w:val="lrTb"/>
            <w:noWrap w:val="false"/>
          </w:tcPr>
          <w:p>
            <w:pPr>
              <w:ind w:firstLine="0"/>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直</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流</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稳</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流</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稳</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压</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源</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直流稳流稳压电源</w:t>
            </w:r>
            <w:r/>
          </w:p>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输出范围：0-30V/0-20A</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18</w:t>
            </w:r>
            <w:r/>
          </w:p>
        </w:tc>
        <w:tc>
          <w:tcPr>
            <w:tcBorders>
              <w:left w:val="none" w:color="000000" w:sz="4" w:space="0"/>
              <w:right w:val="single" w:color="auto" w:sz="4" w:space="0"/>
            </w:tcBorders>
            <w:tcW w:w="829" w:type="dxa"/>
            <w:vAlign w:val="center"/>
            <w:vMerge w:val="continue"/>
            <w:textDirection w:val="lrTb"/>
            <w:noWrap w:val="false"/>
          </w:tcPr>
          <w:p>
            <w:pPr>
              <w:ind w:firstLine="0"/>
              <w:jc w:val="center"/>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▲稳定度：0.01%（投标时提供第三方计量证书证明文件）</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19</w:t>
            </w:r>
            <w:r/>
          </w:p>
        </w:tc>
        <w:tc>
          <w:tcPr>
            <w:tcBorders>
              <w:left w:val="none" w:color="000000" w:sz="4" w:space="0"/>
              <w:right w:val="single" w:color="auto" w:sz="4" w:space="0"/>
            </w:tcBorders>
            <w:tcW w:w="829" w:type="dxa"/>
            <w:vAlign w:val="center"/>
            <w:vMerge w:val="continue"/>
            <w:textDirection w:val="lrTb"/>
            <w:noWrap w:val="false"/>
          </w:tcPr>
          <w:p>
            <w:pPr>
              <w:ind w:firstLine="240"/>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14:textFill>
                  <w14:solidFill>
                    <w14:schemeClr w14:val="tx1"/>
                  </w14:solidFill>
                </w14:textFill>
              </w:rPr>
            </w:pPr>
            <w:r>
              <w:rPr>
                <w:rFonts w:hint="eastAsia" w:ascii="宋体" w:hAnsi="宋体" w:cs="宋体"/>
                <w:color w:val="000000" w:themeColor="text1"/>
                <w:sz w:val="21"/>
                <w:highlight w:val="none"/>
                <w14:textFill>
                  <w14:solidFill>
                    <w14:schemeClr w14:val="tx1"/>
                  </w14:solidFill>
                </w14:textFill>
              </w:rPr>
              <w:t xml:space="preserve">电压表分辨力：0.001V</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20</w:t>
            </w:r>
            <w:r/>
          </w:p>
        </w:tc>
        <w:tc>
          <w:tcPr>
            <w:tcBorders>
              <w:left w:val="none" w:color="000000" w:sz="4" w:space="0"/>
              <w:right w:val="single" w:color="auto" w:sz="4" w:space="0"/>
            </w:tcBorders>
            <w:tcW w:w="829" w:type="dxa"/>
            <w:vAlign w:val="center"/>
            <w:vMerge w:val="continue"/>
            <w:textDirection w:val="lrTb"/>
            <w:noWrap w:val="false"/>
          </w:tcPr>
          <w:p>
            <w:pPr>
              <w:ind w:firstLine="240"/>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14:textFill>
                  <w14:solidFill>
                    <w14:schemeClr w14:val="tx1"/>
                  </w14:solidFill>
                </w14:textFill>
              </w:rPr>
            </w:pPr>
            <w:r>
              <w:rPr>
                <w:rFonts w:hint="eastAsia" w:ascii="宋体" w:hAnsi="宋体" w:cs="宋体"/>
                <w:color w:val="000000" w:themeColor="text1"/>
                <w:sz w:val="21"/>
                <w:highlight w:val="none"/>
                <w14:textFill>
                  <w14:solidFill>
                    <w14:schemeClr w14:val="tx1"/>
                  </w14:solidFill>
                </w14:textFill>
              </w:rPr>
              <w:t xml:space="preserve">电流表分辨力：0.0001A </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Height w:val="909"/>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2</w:t>
            </w:r>
            <w:r>
              <w:rPr>
                <w:rFonts w:hint="eastAsia" w:ascii="宋体" w:hAnsi="宋体" w:cs="宋体"/>
                <w:color w:val="000000" w:themeColor="text1"/>
                <w:sz w:val="22"/>
                <w:szCs w:val="20"/>
                <w:highlight w:val="none"/>
                <w:lang w:val="en-US" w:eastAsia="zh-CN"/>
                <w14:textFill>
                  <w14:solidFill>
                    <w14:schemeClr w14:val="tx1"/>
                  </w14:solidFill>
                </w14:textFill>
              </w:rPr>
              <w:t xml:space="preserve">1</w:t>
            </w:r>
            <w:r/>
          </w:p>
        </w:tc>
        <w:tc>
          <w:tcPr>
            <w:tcBorders>
              <w:left w:val="none" w:color="000000" w:sz="4" w:space="0"/>
              <w:bottom w:val="single" w:color="auto" w:sz="4" w:space="0"/>
              <w:right w:val="single" w:color="auto" w:sz="4" w:space="0"/>
            </w:tcBorders>
            <w:tcW w:w="829" w:type="dxa"/>
            <w:vAlign w:val="center"/>
            <w:vMerge w:val="continue"/>
            <w:textDirection w:val="lrTb"/>
            <w:noWrap w:val="false"/>
          </w:tcPr>
          <w:p>
            <w:pPr>
              <w:ind w:firstLine="240"/>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▲基本准确度：±（0.03%读数+0.02%量程+1字）（投标时供货时提供第三方计量证书）</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2</w:t>
            </w:r>
            <w:r>
              <w:rPr>
                <w:rFonts w:hint="eastAsia" w:ascii="宋体" w:hAnsi="宋体" w:cs="宋体"/>
                <w:color w:val="000000" w:themeColor="text1"/>
                <w:sz w:val="22"/>
                <w:szCs w:val="20"/>
                <w:highlight w:val="none"/>
                <w:lang w:val="en-US" w:eastAsia="zh-CN"/>
                <w14:textFill>
                  <w14:solidFill>
                    <w14:schemeClr w14:val="tx1"/>
                  </w14:solidFill>
                </w14:textFill>
              </w:rPr>
              <w:t xml:space="preserve">2</w:t>
            </w:r>
            <w:r/>
          </w:p>
        </w:tc>
        <w:tc>
          <w:tcPr>
            <w:tcBorders>
              <w:top w:val="single" w:color="auto" w:sz="4" w:space="0"/>
              <w:left w:val="none" w:color="000000" w:sz="4" w:space="0"/>
              <w:right w:val="single" w:color="auto" w:sz="4" w:space="0"/>
            </w:tcBorders>
            <w:tcW w:w="829" w:type="dxa"/>
            <w:vAlign w:val="center"/>
            <w:vMerge w:val="restart"/>
            <w:textDirection w:val="lrTb"/>
            <w:noWrap w:val="false"/>
          </w:tcPr>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空</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间</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颜</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色</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分</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布</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测</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量</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系</w:t>
            </w:r>
            <w:r/>
          </w:p>
          <w:p>
            <w:pPr>
              <w:ind w:firstLine="240"/>
              <w:jc w:val="center"/>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统</w:t>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▲波长范围：380nm-</w:t>
            </w:r>
            <w:r>
              <w:rPr>
                <w:rFonts w:ascii="宋体" w:hAnsi="宋体" w:cs="宋体"/>
                <w:color w:val="000000" w:themeColor="text1"/>
                <w:sz w:val="21"/>
                <w:highlight w:val="none"/>
                <w:lang w:eastAsia="zh-CN"/>
                <w14:textFill>
                  <w14:solidFill>
                    <w14:schemeClr w14:val="tx1"/>
                  </w14:solidFill>
                </w14:textFill>
              </w:rPr>
              <w:t xml:space="preserve">9</w:t>
            </w:r>
            <w:r>
              <w:rPr>
                <w:rFonts w:hint="eastAsia" w:ascii="宋体" w:hAnsi="宋体" w:cs="宋体"/>
                <w:color w:val="000000" w:themeColor="text1"/>
                <w:sz w:val="21"/>
                <w:highlight w:val="none"/>
                <w:lang w:eastAsia="zh-CN"/>
                <w14:textFill>
                  <w14:solidFill>
                    <w14:schemeClr w14:val="tx1"/>
                  </w14:solidFill>
                </w14:textFill>
              </w:rPr>
              <w:t xml:space="preserve">80nm（投标时提供证明文件）</w:t>
            </w:r>
            <w:r/>
          </w:p>
          <w:p>
            <w:pPr>
              <w:ind w:firstLine="210"/>
              <w:rPr>
                <w:rFonts w:ascii="宋体" w:hAnsi="宋体" w:cs="宋体"/>
                <w:color w:val="000000" w:themeColor="text1"/>
                <w:sz w:val="21"/>
                <w:highlight w:val="none"/>
                <w:lang w:eastAsia="zh-CN"/>
                <w14:textFill>
                  <w14:solidFill>
                    <w14:schemeClr w14:val="tx1"/>
                  </w14:solidFill>
                </w14:textFill>
              </w:rPr>
            </w:pPr>
            <w:r>
              <w:rPr>
                <w:rFonts w:ascii="宋体" w:hAnsi="宋体" w:cs="宋体"/>
                <w:color w:val="000000" w:themeColor="text1"/>
                <w:sz w:val="21"/>
                <w:highlight w:val="none"/>
                <w:lang w:eastAsia="zh-CN"/>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2</w:t>
            </w:r>
            <w:r>
              <w:rPr>
                <w:rFonts w:hint="eastAsia" w:ascii="宋体" w:hAnsi="宋体" w:cs="宋体"/>
                <w:color w:val="000000" w:themeColor="text1"/>
                <w:sz w:val="22"/>
                <w:szCs w:val="20"/>
                <w:highlight w:val="none"/>
                <w:lang w:val="en-US" w:eastAsia="zh-CN"/>
                <w14:textFill>
                  <w14:solidFill>
                    <w14:schemeClr w14:val="tx1"/>
                  </w14:solidFill>
                </w14:textFill>
              </w:rPr>
              <w:t xml:space="preserve">3</w:t>
            </w:r>
            <w:r/>
          </w:p>
        </w:tc>
        <w:tc>
          <w:tcPr>
            <w:tcBorders>
              <w:left w:val="none" w:color="000000" w:sz="4" w:space="0"/>
              <w:right w:val="single" w:color="auto" w:sz="4" w:space="0"/>
            </w:tcBorders>
            <w:tcW w:w="829" w:type="dxa"/>
            <w:vAlign w:val="center"/>
            <w:vMerge w:val="continue"/>
            <w:textDirection w:val="lrTb"/>
            <w:noWrap w:val="false"/>
          </w:tcPr>
          <w:p>
            <w:pPr>
              <w:ind w:firstLine="240"/>
              <w:jc w:val="both"/>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积分时</w:t>
            </w:r>
            <w:r>
              <w:rPr>
                <w:rFonts w:hint="eastAsia" w:ascii="宋体" w:hAnsi="宋体" w:cs="宋体"/>
                <w:color w:val="000000" w:themeColor="text1"/>
                <w:sz w:val="21"/>
                <w:highlight w:val="none"/>
                <w14:textFill>
                  <w14:solidFill>
                    <w14:schemeClr w14:val="tx1"/>
                  </w14:solidFill>
                </w14:textFill>
              </w:rPr>
              <w:t xml:space="preserve">间：</w:t>
            </w:r>
            <w:r>
              <w:rPr>
                <w:rFonts w:ascii="宋体" w:hAnsi="宋体" w:cs="宋体"/>
                <w:color w:val="000000" w:themeColor="text1"/>
                <w:sz w:val="21"/>
                <w:highlight w:val="none"/>
                <w14:textFill>
                  <w14:solidFill>
                    <w14:schemeClr w14:val="tx1"/>
                  </w14:solidFill>
                </w14:textFill>
              </w:rPr>
              <w:t xml:space="preserve">9ms-60s</w:t>
            </w:r>
            <w:r>
              <w:rPr>
                <w:rFonts w:hint="eastAsia" w:ascii="宋体" w:hAnsi="宋体" w:cs="宋体"/>
                <w:color w:val="000000" w:themeColor="text1"/>
                <w:sz w:val="21"/>
                <w:highlight w:val="none"/>
                <w14:textFill>
                  <w14:solidFill>
                    <w14:schemeClr w14:val="tx1"/>
                  </w14:solidFill>
                </w14:textFill>
              </w:rPr>
              <w:t xml:space="preserve">；</w:t>
            </w:r>
            <w:r/>
          </w:p>
          <w:p>
            <w:pPr>
              <w:ind w:firstLine="210"/>
              <w:rPr>
                <w:rFonts w:ascii="宋体" w:hAnsi="宋体" w:cs="宋体"/>
                <w:color w:val="000000" w:themeColor="text1"/>
                <w:sz w:val="21"/>
                <w:highlight w:val="none"/>
                <w14:textFill>
                  <w14:solidFill>
                    <w14:schemeClr w14:val="tx1"/>
                  </w14:solidFill>
                </w14:textFill>
              </w:rPr>
            </w:pPr>
            <w:r>
              <w:rPr>
                <w:rFonts w:ascii="宋体" w:hAnsi="宋体" w:cs="宋体"/>
                <w:color w:val="000000" w:themeColor="text1"/>
                <w:sz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2</w:t>
            </w:r>
            <w:r>
              <w:rPr>
                <w:rFonts w:hint="eastAsia" w:ascii="宋体" w:hAnsi="宋体" w:cs="宋体"/>
                <w:color w:val="000000" w:themeColor="text1"/>
                <w:sz w:val="22"/>
                <w:szCs w:val="20"/>
                <w:highlight w:val="none"/>
                <w:lang w:val="en-US" w:eastAsia="zh-CN"/>
                <w14:textFill>
                  <w14:solidFill>
                    <w14:schemeClr w14:val="tx1"/>
                  </w14:solidFill>
                </w14:textFill>
              </w:rPr>
              <w:t xml:space="preserve">4</w:t>
            </w:r>
            <w:r/>
          </w:p>
        </w:tc>
        <w:tc>
          <w:tcPr>
            <w:tcBorders>
              <w:left w:val="none" w:color="000000" w:sz="4" w:space="0"/>
              <w:right w:val="single" w:color="auto" w:sz="4" w:space="0"/>
            </w:tcBorders>
            <w:tcW w:w="829" w:type="dxa"/>
            <w:vAlign w:val="center"/>
            <w:vMerge w:val="continue"/>
            <w:textDirection w:val="lrTb"/>
            <w:noWrap w:val="false"/>
          </w:tcPr>
          <w:p>
            <w:pPr>
              <w:ind w:firstLine="240"/>
              <w:jc w:val="both"/>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w:t>
            </w:r>
            <w:r>
              <w:rPr>
                <w:rFonts w:ascii="宋体" w:hAnsi="宋体" w:cs="宋体"/>
                <w:color w:val="000000" w:themeColor="text1"/>
                <w:sz w:val="21"/>
                <w:highlight w:val="none"/>
                <w:lang w:eastAsia="zh-CN"/>
                <w14:textFill>
                  <w14:solidFill>
                    <w14:schemeClr w14:val="tx1"/>
                  </w14:solidFill>
                </w14:textFill>
              </w:rPr>
              <w:t xml:space="preserve">3</w:t>
            </w:r>
            <w:r>
              <w:rPr>
                <w:rFonts w:hint="eastAsia" w:ascii="宋体" w:hAnsi="宋体" w:cs="宋体"/>
                <w:color w:val="000000" w:themeColor="text1"/>
                <w:sz w:val="21"/>
                <w:highlight w:val="none"/>
                <w:lang w:eastAsia="zh-CN"/>
                <w14:textFill>
                  <w14:solidFill>
                    <w14:schemeClr w14:val="tx1"/>
                  </w14:solidFill>
                </w14:textFill>
              </w:rPr>
              <w:t xml:space="preserve">）波长准确度：±0.3nm（投标时提供第三方计量证书证明文件）</w:t>
            </w:r>
            <w:r/>
          </w:p>
          <w:p>
            <w:pPr>
              <w:ind w:firstLine="210"/>
              <w:rPr>
                <w:rFonts w:ascii="宋体" w:hAnsi="宋体" w:cs="宋体"/>
                <w:color w:val="000000" w:themeColor="text1"/>
                <w:sz w:val="21"/>
                <w:highlight w:val="none"/>
                <w:lang w:eastAsia="zh-CN"/>
                <w14:textFill>
                  <w14:solidFill>
                    <w14:schemeClr w14:val="tx1"/>
                  </w14:solidFill>
                </w14:textFill>
              </w:rPr>
            </w:pPr>
            <w:r>
              <w:rPr>
                <w:rFonts w:ascii="宋体" w:hAnsi="宋体" w:cs="宋体"/>
                <w:color w:val="000000" w:themeColor="text1"/>
                <w:sz w:val="21"/>
                <w:highlight w:val="none"/>
                <w:lang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both"/>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2</w:t>
            </w:r>
            <w:r>
              <w:rPr>
                <w:rFonts w:hint="eastAsia" w:ascii="宋体" w:hAnsi="宋体" w:cs="宋体"/>
                <w:color w:val="000000" w:themeColor="text1"/>
                <w:sz w:val="22"/>
                <w:szCs w:val="20"/>
                <w:highlight w:val="none"/>
                <w:lang w:val="en-US" w:eastAsia="zh-CN"/>
                <w14:textFill>
                  <w14:solidFill>
                    <w14:schemeClr w14:val="tx1"/>
                  </w14:solidFill>
                </w14:textFill>
              </w:rPr>
              <w:t xml:space="preserve">5</w:t>
            </w:r>
            <w:r/>
          </w:p>
        </w:tc>
        <w:tc>
          <w:tcPr>
            <w:tcBorders>
              <w:left w:val="none" w:color="000000" w:sz="4" w:space="0"/>
              <w:right w:val="single" w:color="auto" w:sz="4" w:space="0"/>
            </w:tcBorders>
            <w:tcW w:w="829" w:type="dxa"/>
            <w:vAlign w:val="center"/>
            <w:vMerge w:val="continue"/>
            <w:textDirection w:val="lrTb"/>
            <w:noWrap w:val="false"/>
          </w:tcPr>
          <w:p>
            <w:pPr>
              <w:ind w:firstLine="240"/>
              <w:jc w:val="both"/>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210"/>
              <w:rPr>
                <w:rFonts w:hint="eastAsia" w:ascii="宋体" w:hAnsi="宋体" w:cs="宋体"/>
                <w:color w:val="000000" w:themeColor="text1"/>
                <w:sz w:val="21"/>
                <w:highlight w:val="none"/>
                <w14:textFill>
                  <w14:solidFill>
                    <w14:schemeClr w14:val="tx1"/>
                  </w14:solidFill>
                </w14:textFill>
              </w:rPr>
            </w:pPr>
            <w:r>
              <w:rPr>
                <w:rFonts w:hint="eastAsia" w:ascii="宋体" w:hAnsi="宋体" w:cs="宋体"/>
                <w:color w:val="000000" w:themeColor="text1"/>
                <w:sz w:val="21"/>
                <w:highlight w:val="none"/>
                <w14:textFill>
                  <w14:solidFill>
                    <w14:schemeClr w14:val="tx1"/>
                  </w14:solidFill>
                </w14:textFill>
              </w:rPr>
              <w:t xml:space="preserve">半峰带宽：2.0nm</w:t>
            </w:r>
            <w:r/>
          </w:p>
          <w:p>
            <w:pPr>
              <w:ind w:firstLine="210"/>
              <w:rPr>
                <w:rFonts w:hint="eastAsia" w:ascii="宋体" w:hAnsi="宋体" w:cs="宋体"/>
                <w:color w:val="000000" w:themeColor="text1"/>
                <w:sz w:val="21"/>
                <w:highlight w:val="none"/>
                <w14:textFill>
                  <w14:solidFill>
                    <w14:schemeClr w14:val="tx1"/>
                  </w14:solidFill>
                </w14:textFill>
              </w:rPr>
            </w:pPr>
            <w:r>
              <w:rPr>
                <w:rFonts w:hint="eastAsia" w:ascii="宋体" w:hAnsi="宋体" w:cs="宋体"/>
                <w:color w:val="000000" w:themeColor="text1"/>
                <w:sz w:val="21"/>
                <w:highlight w:val="none"/>
                <w14:textFill>
                  <w14:solidFill>
                    <w14:schemeClr w14:val="tx1"/>
                  </w14:solidFill>
                </w14:textFill>
              </w:rPr>
              <w:t xml:space="preserve">杂散光：5E-05</w:t>
            </w:r>
            <w:r/>
          </w:p>
          <w:p>
            <w:pPr>
              <w:ind w:firstLine="210"/>
              <w:rPr>
                <w:rFonts w:hint="eastAsia"/>
                <w:color w:val="000000" w:themeColor="text1"/>
                <w:highlight w:val="none"/>
                <w14:textFill>
                  <w14:solidFill>
                    <w14:schemeClr w14:val="tx1"/>
                  </w14:solidFill>
                </w14:textFill>
              </w:rPr>
            </w:pPr>
            <w:r>
              <w:rPr>
                <w:rFonts w:hint="eastAsia" w:ascii="宋体" w:hAnsi="宋体" w:cs="宋体"/>
                <w:color w:val="000000" w:themeColor="text1"/>
                <w:sz w:val="21"/>
                <w:highlight w:val="none"/>
                <w14:textFill>
                  <w14:solidFill>
                    <w14:schemeClr w14:val="tx1"/>
                  </w14:solidFill>
                </w14:textFill>
              </w:rPr>
              <w:t xml:space="preserve">色品坐标准确度：±0.0015（标准色光下）</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26</w:t>
            </w:r>
            <w:r/>
          </w:p>
        </w:tc>
        <w:tc>
          <w:tcPr>
            <w:tcBorders>
              <w:left w:val="none" w:color="000000" w:sz="4" w:space="0"/>
              <w:bottom w:val="single" w:color="auto" w:sz="4" w:space="0"/>
              <w:right w:val="single" w:color="auto" w:sz="4" w:space="0"/>
            </w:tcBorders>
            <w:tcW w:w="829" w:type="dxa"/>
            <w:vAlign w:val="center"/>
            <w:vMerge w:val="continue"/>
            <w:textDirection w:val="lrTb"/>
            <w:noWrap w:val="false"/>
          </w:tcPr>
          <w:p>
            <w:pPr>
              <w:ind w:firstLine="240"/>
              <w:jc w:val="both"/>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▲采用阵列电子式光谱仪（投标时提供证明文件）</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1</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both"/>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27</w:t>
            </w:r>
            <w:r/>
          </w:p>
        </w:tc>
        <w:tc>
          <w:tcPr>
            <w:tcBorders>
              <w:top w:val="single" w:color="auto" w:sz="4" w:space="0"/>
              <w:left w:val="none" w:color="000000" w:sz="4" w:space="0"/>
              <w:right w:val="single" w:color="auto" w:sz="4" w:space="0"/>
            </w:tcBorders>
            <w:tcW w:w="829" w:type="dxa"/>
            <w:vAlign w:val="center"/>
            <w:vMerge w:val="restart"/>
            <w:textDirection w:val="lrTb"/>
            <w:noWrap w:val="false"/>
          </w:tcPr>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配</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套</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部</w:t>
            </w:r>
            <w:r/>
          </w:p>
          <w:p>
            <w:pPr>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件</w:t>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配光性能测试系统标准机柜 </w:t>
            </w:r>
            <w:r/>
          </w:p>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将仪器装入标准机柜中，使整套光电仪器形成一个整体。</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1003"/>
              <w:ind w:left="0" w:firstLine="0"/>
              <w:jc w:val="center"/>
              <w:rPr>
                <w:rFonts w:hint="default" w:ascii="宋体" w:hAnsi="宋体" w:cs="宋体"/>
                <w:color w:val="000000" w:themeColor="text1"/>
                <w:sz w:val="22"/>
                <w:szCs w:val="20"/>
                <w:highlight w:val="none"/>
                <w:lang w:val="en-US" w:eastAsia="zh-CN"/>
                <w14:textFill>
                  <w14:solidFill>
                    <w14:schemeClr w14:val="tx1"/>
                  </w14:solidFill>
                </w14:textFill>
              </w:rPr>
            </w:pPr>
            <w:r>
              <w:rPr>
                <w:rFonts w:hint="eastAsia" w:ascii="宋体" w:hAnsi="宋体" w:cs="宋体"/>
                <w:color w:val="000000" w:themeColor="text1"/>
                <w:sz w:val="22"/>
                <w:szCs w:val="20"/>
                <w:highlight w:val="none"/>
                <w:lang w:val="en-US" w:eastAsia="zh-CN"/>
                <w14:textFill>
                  <w14:solidFill>
                    <w14:schemeClr w14:val="tx1"/>
                  </w14:solidFill>
                </w14:textFill>
              </w:rPr>
              <w:t xml:space="preserve">28</w:t>
            </w:r>
            <w:r/>
          </w:p>
        </w:tc>
        <w:tc>
          <w:tcPr>
            <w:tcBorders>
              <w:left w:val="none" w:color="000000" w:sz="4" w:space="0"/>
              <w:bottom w:val="single" w:color="auto" w:sz="4" w:space="0"/>
              <w:right w:val="single" w:color="auto" w:sz="4" w:space="0"/>
            </w:tcBorders>
            <w:tcW w:w="829" w:type="dxa"/>
            <w:vAlign w:val="center"/>
            <w:vMerge w:val="continue"/>
            <w:textDirection w:val="lrTb"/>
            <w:noWrap w:val="false"/>
          </w:tcPr>
          <w:p>
            <w:pPr>
              <w:ind w:firstLine="240"/>
              <w:jc w:val="both"/>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3" w:type="dxa"/>
            <w:vAlign w:val="center"/>
            <w:textDirection w:val="lrTb"/>
            <w:noWrap w:val="false"/>
          </w:tcPr>
          <w:p>
            <w:pPr>
              <w:ind w:firstLine="0"/>
              <w:rPr>
                <w:rFonts w:ascii="宋体" w:hAnsi="宋体" w:cs="宋体"/>
                <w:color w:val="000000" w:themeColor="text1"/>
                <w:sz w:val="21"/>
                <w:highlight w:val="none"/>
                <w:lang w:eastAsia="zh-CN"/>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 xml:space="preserve">万能液压机械臂夹具</w:t>
            </w:r>
            <w:r/>
          </w:p>
          <w:p>
            <w:pPr>
              <w:pStyle w:val="999"/>
              <w:ind w:firstLine="0"/>
              <w:jc w:val="both"/>
              <w:rPr>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可以测量各种不同尺寸的产品（产品尺寸：5cm～80cm），装夹方便，并能实现各个方向的装夹及锁定。</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符合得</w:t>
            </w:r>
            <w:r>
              <w:rPr>
                <w:rFonts w:hint="eastAsia" w:ascii="宋体" w:hAnsi="宋体" w:cs="宋体"/>
                <w:color w:val="000000" w:themeColor="text1"/>
                <w:sz w:val="21"/>
                <w:szCs w:val="18"/>
                <w:highlight w:val="none"/>
                <w:lang w:eastAsia="zh-CN"/>
                <w14:textFill>
                  <w14:solidFill>
                    <w14:schemeClr w14:val="tx1"/>
                  </w14:solidFill>
                </w14:textFill>
              </w:rPr>
              <w:t xml:space="preserve">0.5</w:t>
            </w:r>
            <w:r>
              <w:rPr>
                <w:rFonts w:hint="eastAsia" w:ascii="宋体" w:hAnsi="宋体" w:cs="宋体"/>
                <w:color w:val="000000" w:themeColor="text1"/>
                <w:sz w:val="21"/>
                <w:szCs w:val="18"/>
                <w:highlight w:val="none"/>
                <w14:textFill>
                  <w14:solidFill>
                    <w14:schemeClr w14:val="tx1"/>
                  </w14:solidFill>
                </w14:textFill>
              </w:rPr>
              <w:t xml:space="preserve">分，</w:t>
            </w:r>
            <w:r/>
          </w:p>
          <w:p>
            <w:pPr>
              <w:ind w:firstLine="0"/>
              <w:jc w:val="center"/>
              <w:rPr>
                <w:rFonts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14:textFill>
                  <w14:solidFill>
                    <w14:schemeClr w14:val="tx1"/>
                  </w14:solidFill>
                </w14:textFill>
              </w:rPr>
              <w:t xml:space="preserve">不符合不得分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1003"/>
              <w:ind w:left="0" w:firstLine="0"/>
              <w:jc w:val="center"/>
              <w:rPr>
                <w:rFonts w:ascii="宋体" w:hAnsi="宋体" w:cs="宋体"/>
                <w:color w:val="000000" w:themeColor="text1"/>
                <w:sz w:val="22"/>
                <w:szCs w:val="20"/>
                <w:highlight w:val="none"/>
                <w:lang w:eastAsia="zh-CN"/>
                <w14:textFill>
                  <w14:solidFill>
                    <w14:schemeClr w14:val="tx1"/>
                  </w14:solidFill>
                </w14:textFill>
              </w:rPr>
            </w:pPr>
            <w:r>
              <w:rPr>
                <w:rFonts w:hint="eastAsia" w:ascii="宋体" w:hAnsi="宋体" w:cs="宋体"/>
                <w:color w:val="000000" w:themeColor="text1"/>
                <w:sz w:val="22"/>
                <w:szCs w:val="20"/>
                <w:highlight w:val="none"/>
                <w:lang w:eastAsia="zh-CN"/>
                <w14:textFill>
                  <w14:solidFill>
                    <w14:schemeClr w14:val="tx1"/>
                  </w14:solidFill>
                </w14:textFill>
              </w:rPr>
              <w:t xml:space="preserve">0.5</w:t>
            </w:r>
            <w:r/>
          </w:p>
        </w:tc>
      </w:tr>
    </w:tbl>
    <w:p>
      <w:pPr>
        <w:ind w:firstLine="482"/>
        <w:spacing w:before="163"/>
        <w:rPr>
          <w:rFonts w:ascii="宋体" w:hAnsi="宋体" w:cs="宋体"/>
          <w:b/>
          <w:color w:val="000000" w:themeColor="text1"/>
          <w:szCs w:val="24"/>
          <w:highlight w:val="none"/>
          <w14:textFill>
            <w14:solidFill>
              <w14:schemeClr w14:val="tx1"/>
            </w14:solidFill>
          </w14:textFill>
        </w:rPr>
      </w:pPr>
      <w:r>
        <w:rPr>
          <w:rFonts w:hint="eastAsia" w:ascii="宋体" w:hAnsi="宋体" w:cs="宋体"/>
          <w:b/>
          <w:color w:val="000000" w:themeColor="text1"/>
          <w:szCs w:val="24"/>
          <w:highlight w:val="none"/>
          <w14:textFill>
            <w14:solidFill>
              <w14:schemeClr w14:val="tx1"/>
            </w14:solidFill>
          </w14:textFill>
        </w:rPr>
        <w:t xml:space="preserve">（4）技术方案（</w:t>
      </w:r>
      <w:r>
        <w:rPr>
          <w:rFonts w:hint="eastAsia" w:ascii="宋体" w:hAnsi="宋体" w:cs="宋体"/>
          <w:b/>
          <w:color w:val="000000" w:themeColor="text1"/>
          <w:szCs w:val="24"/>
          <w:highlight w:val="none"/>
          <w:lang w:eastAsia="zh-CN"/>
          <w14:textFill>
            <w14:solidFill>
              <w14:schemeClr w14:val="tx1"/>
            </w14:solidFill>
          </w14:textFill>
        </w:rPr>
        <w:t xml:space="preserve">40</w:t>
      </w:r>
      <w:r>
        <w:rPr>
          <w:rFonts w:hint="eastAsia" w:ascii="宋体" w:hAnsi="宋体" w:cs="宋体"/>
          <w:b/>
          <w:color w:val="000000" w:themeColor="text1"/>
          <w:szCs w:val="24"/>
          <w:highlight w:val="none"/>
          <w14:textFill>
            <w14:solidFill>
              <w14:schemeClr w14:val="tx1"/>
            </w14:solidFill>
          </w14:textFill>
        </w:rPr>
        <w:t xml:space="preserve">分）</w:t>
      </w:r>
      <w:r/>
    </w:p>
    <w:p>
      <w:pPr>
        <w:ind w:firstLine="480"/>
        <w:rPr>
          <w:rFonts w:ascii="宋体" w:hAnsi="宋体" w:cs="宋体"/>
          <w:bCs/>
          <w:color w:val="000000" w:themeColor="text1"/>
          <w:szCs w:val="24"/>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1）项目实施方案（</w:t>
      </w:r>
      <w:r>
        <w:rPr>
          <w:rFonts w:hint="eastAsia" w:ascii="宋体" w:hAnsi="宋体" w:cs="宋体"/>
          <w:bCs/>
          <w:color w:val="000000" w:themeColor="text1"/>
          <w:szCs w:val="24"/>
          <w:highlight w:val="none"/>
          <w:lang w:eastAsia="zh-CN"/>
          <w14:textFill>
            <w14:solidFill>
              <w14:schemeClr w14:val="tx1"/>
            </w14:solidFill>
          </w14:textFill>
        </w:rPr>
        <w:t xml:space="preserve">7</w:t>
      </w:r>
      <w:r>
        <w:rPr>
          <w:rFonts w:hint="eastAsia" w:ascii="宋体" w:hAnsi="宋体" w:cs="宋体"/>
          <w:bCs/>
          <w:color w:val="000000" w:themeColor="text1"/>
          <w:szCs w:val="24"/>
          <w:highlight w:val="none"/>
          <w14:textFill>
            <w14:solidFill>
              <w14:schemeClr w14:val="tx1"/>
            </w14:solidFill>
          </w14:textFill>
        </w:rPr>
        <w:t xml:space="preserve">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供货计划安排合理、科学，供货安装方案措施切实可行的得7分；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供货计划安排较合理、较科学，供货安装方案措施较切实可行的得5分；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供货计划安排一般，供货安装方案措施一般得3分；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无方案不得分。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2）所投产品质保方案（7分）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对所投产品免费质保期内及质保期外服务方案（包括但不限于响应时间、零部件更换维修等）科学合理、可行性强的得7分；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对所投产品免费质保期内及质保期外服务方案（包括但不限于响应时间、零部件更换维修等）较科学合理、可行性较强的得5分；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对所投产品免费质保期内及质保期外服务方案（包括但不限于响应时间、零部件更换维修等）科学合理性一般、可行性一般的得3分；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无方案不得分。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3）人员培训方案（7分）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包括培训方式、培训资料、培训内容等，方案内容完整，科学合理、有针对性、可操作性强，得7分；</w:t>
      </w:r>
      <w:r/>
    </w:p>
    <w:p>
      <w:pPr>
        <w:ind w:firstLine="480"/>
        <w:rPr>
          <w:rFonts w:ascii="宋体" w:hAnsi="宋体" w:cs="宋体"/>
          <w:bCs/>
          <w:color w:val="000000" w:themeColor="text1"/>
          <w:szCs w:val="24"/>
          <w:highlight w:val="none"/>
          <w:lang w:eastAsia="zh-CN"/>
          <w14:textFill>
            <w14:solidFill>
              <w14:schemeClr w14:val="tx1"/>
            </w14:solidFill>
          </w14:textFill>
        </w:rPr>
      </w:pPr>
      <w:r/>
      <w:bookmarkStart w:id="24" w:name="_Hlk135038781"/>
      <w:r>
        <w:rPr>
          <w:rFonts w:hint="eastAsia" w:ascii="宋体" w:hAnsi="宋体" w:cs="宋体"/>
          <w:bCs/>
          <w:color w:val="000000" w:themeColor="text1"/>
          <w:szCs w:val="24"/>
          <w:highlight w:val="none"/>
          <w:lang w:eastAsia="zh-CN"/>
          <w14:textFill>
            <w14:solidFill>
              <w14:schemeClr w14:val="tx1"/>
            </w14:solidFill>
          </w14:textFill>
        </w:rPr>
        <w:t xml:space="preserve">方案内容较完整，科学合理、有针对性、可操作性较强，得5分；</w:t>
      </w:r>
      <w:bookmarkEnd w:id="24"/>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方案内容一般，科学合理、有针对性、可操作性一般，得3分；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无方案不得分。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4）安装调试计划方案（7分）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包括安装调试计划、步骤、流程、时间安排等，方案内容完整，科学合理、有针对性、可操作性强，得7分；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方案内容较完整，科学合理、有针对性、可操作性较强，得5分；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方案内容一般，科学合理、有针对性、可操作性一般，得3分；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无方案不得分。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5）售后服务方案（6分）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包括完整的售后服务体系，健全的售后服务机构及服务团队，售后服务承诺等，方案内容完整，科学合理、有针对性、可操作性强，得6分；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方案内容较完整，科学合理、有针对性、可操作性较强，得4分；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方案内容一般，科学合理、有针对性、可操作性一般，得2分；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无方案不得分。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6）应急处理措施方案（6分）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应急处理措施方案内容完整，科学合理、有针对性、可操作性强，得6分；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方案内容较完整，科学合理、有针对性、可操作性较强，得4分；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方案内容一般，科学合理、有针对性、可操作性一般，得2分；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无方案不得分。</w:t>
      </w:r>
      <w:r/>
    </w:p>
    <w:p>
      <w:pPr>
        <w:ind w:firstLine="482"/>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（5）国家政策导向（2分）</w:t>
      </w:r>
      <w:r/>
    </w:p>
    <w:p>
      <w:pPr>
        <w:ind w:firstLine="480"/>
        <w:rPr>
          <w:rFonts w:ascii="宋体" w:hAnsi="宋体" w:cs="宋体"/>
          <w:color w:val="000000" w:themeColor="text1"/>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lang w:eastAsia="zh-CN"/>
          <w14:textFill>
            <w14:solidFill>
              <w14:schemeClr w14:val="tx1"/>
            </w14:solidFill>
          </w14:textFill>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4"/>
          <w:highlight w:val="none"/>
          <w:lang w:eastAsia="zh-CN"/>
          <w14:textFill>
            <w14:solidFill>
              <w14:schemeClr w14:val="tx1"/>
            </w14:solidFill>
          </w14:textFill>
        </w:rPr>
        <w:t xml:space="preserve">2）</w:t>
      </w:r>
      <w:r>
        <w:rPr>
          <w:rFonts w:hint="eastAsia" w:ascii="宋体" w:hAnsi="宋体" w:cs="宋体"/>
          <w:color w:val="000000" w:themeColor="text1"/>
          <w:szCs w:val="24"/>
          <w:highlight w:val="none"/>
          <w:lang w:eastAsia="zh-CN"/>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both"/>
        <w:widowControl w:val="off"/>
        <w:rPr>
          <w:rFonts w:ascii="宋体" w:hAnsi="Times New Roman"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未列入本评分细则的其他条件不作为评分内容。</w:t>
      </w:r>
      <w:r/>
    </w:p>
    <w:p>
      <w:pPr>
        <w:ind w:firstLine="48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pStyle w:val="994"/>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附件二：投标文件格式</w:t>
      </w:r>
      <w:bookmarkEnd w:id="19"/>
      <w:r/>
      <w:bookmarkEnd w:id="20"/>
      <w:r/>
      <w:r/>
    </w:p>
    <w:p>
      <w:pPr>
        <w:ind w:firstLine="0"/>
        <w:jc w:val="center"/>
        <w:spacing w:line="240" w:lineRule="auto"/>
        <w:widowControl w:val="off"/>
        <w:rPr>
          <w:rFonts w:ascii="宋体" w:hAnsi="宋体" w:eastAsia="等线" w:cs="宋体"/>
          <w:b/>
          <w:color w:val="000000" w:themeColor="text1"/>
          <w:sz w:val="48"/>
          <w:highlight w:val="none"/>
          <w:u w:val="single"/>
          <w:lang w:eastAsia="zh-CN"/>
          <w14:textFill>
            <w14:solidFill>
              <w14:schemeClr w14:val="tx1"/>
            </w14:solidFill>
          </w14:textFill>
        </w:rPr>
      </w:pPr>
      <w:r>
        <w:rPr>
          <w:rFonts w:ascii="宋体" w:hAnsi="宋体" w:eastAsia="等线" w:cs="宋体"/>
          <w:b/>
          <w:color w:val="000000" w:themeColor="text1"/>
          <w:sz w:val="48"/>
          <w:highlight w:val="none"/>
          <w:u w:val="single"/>
          <w:lang w:eastAsia="zh-CN"/>
          <w14:textFill>
            <w14:solidFill>
              <w14:schemeClr w14:val="tx1"/>
            </w14:solidFill>
          </w14:textFill>
        </w:rPr>
      </w:r>
      <w:r/>
    </w:p>
    <w:p>
      <w:pPr>
        <w:ind w:firstLine="0"/>
        <w:jc w:val="center"/>
        <w:spacing w:line="240" w:lineRule="auto"/>
        <w:widowControl w:val="off"/>
        <w:rPr>
          <w:rFonts w:ascii="宋体" w:hAnsi="宋体" w:eastAsia="等线" w:cs="宋体"/>
          <w:b/>
          <w:color w:val="000000" w:themeColor="text1"/>
          <w:sz w:val="48"/>
          <w:highlight w:val="none"/>
          <w:u w:val="single"/>
          <w:lang w:eastAsia="zh-CN"/>
          <w14:textFill>
            <w14:solidFill>
              <w14:schemeClr w14:val="tx1"/>
            </w14:solidFill>
          </w14:textFill>
        </w:rPr>
      </w:pPr>
      <w:r>
        <w:rPr>
          <w:rFonts w:ascii="宋体" w:hAnsi="宋体" w:eastAsia="等线" w:cs="宋体"/>
          <w:b/>
          <w:color w:val="000000" w:themeColor="text1"/>
          <w:sz w:val="48"/>
          <w:highlight w:val="none"/>
          <w:u w:val="single"/>
          <w:lang w:eastAsia="zh-CN"/>
          <w14:textFill>
            <w14:solidFill>
              <w14:schemeClr w14:val="tx1"/>
            </w14:solidFill>
          </w14:textFill>
        </w:rPr>
      </w:r>
      <w:r/>
    </w:p>
    <w:p>
      <w:pPr>
        <w:ind w:firstLine="0"/>
        <w:jc w:val="center"/>
        <w:spacing w:line="240" w:lineRule="auto"/>
        <w:widowControl w:val="off"/>
        <w:rPr>
          <w:rFonts w:ascii="宋体" w:hAnsi="宋体" w:eastAsia="等线" w:cs="宋体"/>
          <w:b/>
          <w:color w:val="000000" w:themeColor="text1"/>
          <w:sz w:val="48"/>
          <w:highlight w:val="none"/>
          <w:lang w:eastAsia="zh-CN"/>
          <w14:textFill>
            <w14:solidFill>
              <w14:schemeClr w14:val="tx1"/>
            </w14:solidFill>
          </w14:textFill>
        </w:rPr>
      </w:pPr>
      <w:r>
        <w:rPr>
          <w:rFonts w:hint="eastAsia" w:ascii="宋体" w:hAnsi="宋体" w:eastAsia="等线" w:cs="宋体"/>
          <w:b/>
          <w:color w:val="000000" w:themeColor="text1"/>
          <w:sz w:val="48"/>
          <w:highlight w:val="none"/>
          <w:lang w:eastAsia="zh-CN"/>
          <w14:textFill>
            <w14:solidFill>
              <w14:schemeClr w14:val="tx1"/>
            </w14:solidFill>
          </w14:textFill>
        </w:rPr>
        <w:t xml:space="preserve">项目</w:t>
      </w:r>
      <w:r/>
    </w:p>
    <w:p>
      <w:pPr>
        <w:ind w:firstLine="0"/>
        <w:jc w:val="both"/>
        <w:spacing w:line="240" w:lineRule="auto"/>
        <w:widowControl w:val="off"/>
        <w:rPr>
          <w:rFonts w:ascii="宋体" w:hAnsi="宋体" w:eastAsia="等线" w:cs="宋体"/>
          <w:b/>
          <w:color w:val="000000" w:themeColor="text1"/>
          <w:sz w:val="72"/>
          <w:highlight w:val="none"/>
          <w:lang w:eastAsia="zh-CN"/>
          <w14:textFill>
            <w14:solidFill>
              <w14:schemeClr w14:val="tx1"/>
            </w14:solidFill>
          </w14:textFill>
        </w:rPr>
      </w:pPr>
      <w:r>
        <w:rPr>
          <w:rFonts w:ascii="宋体" w:hAnsi="宋体" w:eastAsia="等线" w:cs="宋体"/>
          <w:b/>
          <w:color w:val="000000" w:themeColor="text1"/>
          <w:sz w:val="72"/>
          <w:highlight w:val="none"/>
          <w:lang w:eastAsia="zh-CN"/>
          <w14:textFill>
            <w14:solidFill>
              <w14:schemeClr w14:val="tx1"/>
            </w14:solidFill>
          </w14:textFill>
        </w:rPr>
      </w:r>
      <w:r/>
    </w:p>
    <w:p>
      <w:pPr>
        <w:ind w:firstLine="0"/>
        <w:jc w:val="center"/>
        <w:spacing w:line="240" w:lineRule="auto"/>
        <w:widowControl w:val="off"/>
        <w:rPr>
          <w:rFonts w:ascii="宋体" w:hAnsi="宋体" w:eastAsia="等线" w:cs="宋体"/>
          <w:b/>
          <w:color w:val="000000" w:themeColor="text1"/>
          <w:sz w:val="72"/>
          <w:highlight w:val="none"/>
          <w:lang w:eastAsia="zh-CN"/>
          <w14:textFill>
            <w14:solidFill>
              <w14:schemeClr w14:val="tx1"/>
            </w14:solidFill>
          </w14:textFill>
        </w:rPr>
      </w:pPr>
      <w:r>
        <w:rPr>
          <w:rFonts w:hint="eastAsia" w:ascii="宋体" w:hAnsi="宋体" w:eastAsia="等线" w:cs="宋体"/>
          <w:b/>
          <w:color w:val="000000" w:themeColor="text1"/>
          <w:sz w:val="72"/>
          <w:highlight w:val="none"/>
          <w:lang w:eastAsia="zh-CN"/>
          <w14:textFill>
            <w14:solidFill>
              <w14:schemeClr w14:val="tx1"/>
            </w14:solidFill>
          </w14:textFill>
        </w:rPr>
        <w:t xml:space="preserve">投标文件</w:t>
      </w:r>
      <w:r/>
    </w:p>
    <w:p>
      <w:pPr>
        <w:ind w:firstLine="0"/>
        <w:jc w:val="center"/>
        <w:spacing w:line="240" w:lineRule="auto"/>
        <w:widowControl w:val="off"/>
        <w:rPr>
          <w:rFonts w:ascii="宋体" w:hAnsi="宋体" w:eastAsia="等线" w:cs="宋体"/>
          <w:b/>
          <w:color w:val="000000" w:themeColor="text1"/>
          <w:sz w:val="72"/>
          <w:highlight w:val="none"/>
          <w:lang w:eastAsia="zh-CN"/>
          <w14:textFill>
            <w14:solidFill>
              <w14:schemeClr w14:val="tx1"/>
            </w14:solidFill>
          </w14:textFill>
        </w:rPr>
      </w:pPr>
      <w:r>
        <w:rPr>
          <w:rFonts w:ascii="宋体" w:hAnsi="宋体" w:eastAsia="等线" w:cs="宋体"/>
          <w:b/>
          <w:color w:val="000000" w:themeColor="text1"/>
          <w:sz w:val="72"/>
          <w:highlight w:val="none"/>
          <w:lang w:eastAsia="zh-CN"/>
          <w14:textFill>
            <w14:solidFill>
              <w14:schemeClr w14:val="tx1"/>
            </w14:solidFill>
          </w14:textFill>
        </w:rPr>
      </w:r>
      <w:r/>
    </w:p>
    <w:p>
      <w:pPr>
        <w:ind w:firstLine="840"/>
        <w:jc w:val="both"/>
        <w:spacing w:line="360" w:lineRule="auto"/>
        <w:widowControl w:val="off"/>
        <w:rPr>
          <w:rFonts w:ascii="宋体" w:hAnsi="宋体" w:eastAsia="等线" w:cs="宋体"/>
          <w:b/>
          <w:color w:val="000000" w:themeColor="text1"/>
          <w:sz w:val="30"/>
          <w:highlight w:val="none"/>
          <w:u w:val="single"/>
          <w:lang w:eastAsia="zh-CN"/>
          <w14:textFill>
            <w14:solidFill>
              <w14:schemeClr w14:val="tx1"/>
            </w14:solidFill>
          </w14:textFill>
        </w:rPr>
      </w:pPr>
      <w:r>
        <w:rPr>
          <w:rFonts w:hint="eastAsia" w:ascii="宋体" w:hAnsi="宋体" w:eastAsia="等线" w:cs="宋体"/>
          <w:b/>
          <w:color w:val="000000" w:themeColor="text1"/>
          <w:sz w:val="28"/>
          <w:highlight w:val="none"/>
          <w:lang w:eastAsia="zh-CN"/>
          <w14:textFill>
            <w14:solidFill>
              <w14:schemeClr w14:val="tx1"/>
            </w14:solidFill>
          </w14:textFill>
        </w:rPr>
        <w:t xml:space="preserve">采购编号</w:t>
      </w:r>
      <w:r>
        <w:rPr>
          <w:rFonts w:hint="eastAsia" w:ascii="宋体" w:hAnsi="宋体" w:eastAsia="等线" w:cs="宋体"/>
          <w:b/>
          <w:color w:val="000000" w:themeColor="text1"/>
          <w:sz w:val="30"/>
          <w:highlight w:val="none"/>
          <w:lang w:eastAsia="zh-CN"/>
          <w14:textFill>
            <w14:solidFill>
              <w14:schemeClr w14:val="tx1"/>
            </w14:solidFill>
          </w14:textFill>
        </w:rPr>
        <w:t xml:space="preserve">：</w:t>
      </w:r>
      <w:r>
        <w:rPr>
          <w:rFonts w:hint="eastAsia" w:ascii="宋体" w:hAnsi="宋体" w:eastAsia="等线" w:cs="宋体"/>
          <w:b/>
          <w:color w:val="000000" w:themeColor="text1"/>
          <w:sz w:val="30"/>
          <w:highlight w:val="none"/>
          <w:u w:val="single"/>
          <w:lang w:eastAsia="zh-CN"/>
          <w14:textFill>
            <w14:solidFill>
              <w14:schemeClr w14:val="tx1"/>
            </w14:solidFill>
          </w14:textFill>
        </w:rPr>
        <w:tab/>
      </w:r>
      <w:r>
        <w:rPr>
          <w:rFonts w:hint="eastAsia" w:ascii="宋体" w:hAnsi="宋体" w:eastAsia="等线" w:cs="宋体"/>
          <w:b/>
          <w:color w:val="000000" w:themeColor="text1"/>
          <w:sz w:val="30"/>
          <w:highlight w:val="none"/>
          <w:u w:val="single"/>
          <w:lang w:eastAsia="zh-CN"/>
          <w14:textFill>
            <w14:solidFill>
              <w14:schemeClr w14:val="tx1"/>
            </w14:solidFill>
          </w14:textFill>
        </w:rPr>
        <w:tab/>
      </w:r>
      <w:r>
        <w:rPr>
          <w:rFonts w:hint="eastAsia" w:ascii="宋体" w:hAnsi="宋体" w:eastAsia="等线" w:cs="宋体"/>
          <w:b/>
          <w:color w:val="000000" w:themeColor="text1"/>
          <w:sz w:val="30"/>
          <w:highlight w:val="none"/>
          <w:u w:val="single"/>
          <w:lang w:val="en-US" w:eastAsia="zh-CN"/>
          <w14:textFill>
            <w14:solidFill>
              <w14:schemeClr w14:val="tx1"/>
            </w14:solidFill>
          </w14:textFill>
        </w:rPr>
        <w:t xml:space="preserve">                                   </w:t>
      </w:r>
      <w:r>
        <w:rPr>
          <w:rFonts w:hint="eastAsia" w:ascii="宋体" w:hAnsi="宋体" w:eastAsia="等线" w:cs="宋体"/>
          <w:b/>
          <w:color w:val="000000" w:themeColor="text1"/>
          <w:sz w:val="30"/>
          <w:highlight w:val="none"/>
          <w:u w:val="single"/>
          <w:lang w:eastAsia="zh-CN"/>
          <w14:textFill>
            <w14:solidFill>
              <w14:schemeClr w14:val="tx1"/>
            </w14:solidFill>
          </w14:textFill>
        </w:rPr>
        <w:tab/>
      </w:r>
      <w:r/>
    </w:p>
    <w:p>
      <w:pPr>
        <w:ind w:firstLine="840"/>
        <w:jc w:val="both"/>
        <w:spacing w:line="360" w:lineRule="auto"/>
        <w:widowControl w:val="off"/>
        <w:rPr>
          <w:rFonts w:ascii="宋体" w:hAnsi="宋体" w:eastAsia="等线" w:cs="宋体"/>
          <w:b/>
          <w:color w:val="000000" w:themeColor="text1"/>
          <w:sz w:val="30"/>
          <w:highlight w:val="none"/>
          <w:u w:val="single"/>
          <w:lang w:eastAsia="zh-CN"/>
          <w14:textFill>
            <w14:solidFill>
              <w14:schemeClr w14:val="tx1"/>
            </w14:solidFill>
          </w14:textFill>
        </w:rPr>
      </w:pPr>
      <w:r>
        <w:rPr>
          <w:rFonts w:hint="eastAsia" w:ascii="宋体" w:hAnsi="宋体" w:eastAsia="等线" w:cs="宋体"/>
          <w:b/>
          <w:color w:val="000000" w:themeColor="text1"/>
          <w:sz w:val="28"/>
          <w:highlight w:val="none"/>
          <w:lang w:eastAsia="zh-CN"/>
          <w14:textFill>
            <w14:solidFill>
              <w14:schemeClr w14:val="tx1"/>
            </w14:solidFill>
          </w14:textFill>
        </w:rPr>
        <w:t xml:space="preserve">项目</w:t>
      </w:r>
      <w:r>
        <w:rPr>
          <w:rFonts w:hint="eastAsia" w:ascii="宋体" w:hAnsi="宋体" w:eastAsia="等线" w:cs="宋体"/>
          <w:b/>
          <w:color w:val="000000" w:themeColor="text1"/>
          <w:sz w:val="30"/>
          <w:highlight w:val="none"/>
          <w:lang w:eastAsia="zh-CN"/>
          <w14:textFill>
            <w14:solidFill>
              <w14:schemeClr w14:val="tx1"/>
            </w14:solidFill>
          </w14:textFill>
        </w:rPr>
        <w:t xml:space="preserve">名称：</w:t>
      </w:r>
      <w:r>
        <w:rPr>
          <w:rFonts w:hint="eastAsia" w:ascii="宋体" w:hAnsi="宋体" w:eastAsia="等线" w:cs="宋体"/>
          <w:b/>
          <w:color w:val="000000" w:themeColor="text1"/>
          <w:sz w:val="30"/>
          <w:highlight w:val="none"/>
          <w:u w:val="single"/>
          <w:lang w:eastAsia="zh-CN"/>
          <w14:textFill>
            <w14:solidFill>
              <w14:schemeClr w14:val="tx1"/>
            </w14:solidFill>
          </w14:textFill>
        </w:rPr>
        <w:tab/>
      </w:r>
      <w:r>
        <w:rPr>
          <w:rFonts w:hint="eastAsia" w:ascii="宋体" w:hAnsi="宋体" w:eastAsia="等线" w:cs="宋体"/>
          <w:b/>
          <w:color w:val="000000" w:themeColor="text1"/>
          <w:sz w:val="30"/>
          <w:highlight w:val="none"/>
          <w:u w:val="single"/>
          <w:lang w:val="en-US" w:eastAsia="zh-CN"/>
          <w14:textFill>
            <w14:solidFill>
              <w14:schemeClr w14:val="tx1"/>
            </w14:solidFill>
          </w14:textFill>
        </w:rPr>
        <w:t xml:space="preserve">                                    </w:t>
      </w:r>
      <w:r>
        <w:rPr>
          <w:rFonts w:hint="eastAsia" w:ascii="宋体" w:hAnsi="宋体" w:eastAsia="等线" w:cs="宋体"/>
          <w:b/>
          <w:color w:val="000000" w:themeColor="text1"/>
          <w:sz w:val="30"/>
          <w:highlight w:val="none"/>
          <w:u w:val="single"/>
          <w:lang w:eastAsia="zh-CN"/>
          <w14:textFill>
            <w14:solidFill>
              <w14:schemeClr w14:val="tx1"/>
            </w14:solidFill>
          </w14:textFill>
        </w:rPr>
        <w:tab/>
      </w:r>
      <w:r>
        <w:rPr>
          <w:rFonts w:hint="eastAsia" w:ascii="宋体" w:hAnsi="宋体" w:eastAsia="等线" w:cs="宋体"/>
          <w:b/>
          <w:color w:val="000000" w:themeColor="text1"/>
          <w:sz w:val="30"/>
          <w:highlight w:val="none"/>
          <w:u w:val="single"/>
          <w:lang w:eastAsia="zh-CN"/>
          <w14:textFill>
            <w14:solidFill>
              <w14:schemeClr w14:val="tx1"/>
            </w14:solidFill>
          </w14:textFill>
        </w:rPr>
        <w:tab/>
      </w:r>
      <w:r/>
    </w:p>
    <w:p>
      <w:pPr>
        <w:ind w:firstLine="0"/>
        <w:jc w:val="both"/>
        <w:spacing w:line="360" w:lineRule="auto"/>
        <w:widowControl w:val="off"/>
        <w:rPr>
          <w:rFonts w:ascii="宋体" w:hAnsi="宋体" w:eastAsia="等线" w:cs="宋体"/>
          <w:b/>
          <w:bCs/>
          <w:color w:val="000000" w:themeColor="text1"/>
          <w:sz w:val="30"/>
          <w:szCs w:val="30"/>
          <w:highlight w:val="none"/>
          <w:u w:val="single"/>
          <w:lang w:eastAsia="zh-CN"/>
          <w14:textFill>
            <w14:solidFill>
              <w14:schemeClr w14:val="tx1"/>
            </w14:solidFill>
          </w14:textFill>
        </w:rPr>
      </w:pPr>
      <w:r>
        <w:rPr>
          <w:rFonts w:ascii="宋体" w:hAnsi="宋体" w:eastAsia="等线" w:cs="宋体"/>
          <w:b/>
          <w:bCs/>
          <w:color w:val="000000" w:themeColor="text1"/>
          <w:sz w:val="30"/>
          <w:szCs w:val="30"/>
          <w:highlight w:val="none"/>
          <w:u w:val="single"/>
          <w:lang w:eastAsia="zh-CN"/>
          <w14:textFill>
            <w14:solidFill>
              <w14:schemeClr w14:val="tx1"/>
            </w14:solidFill>
          </w14:textFill>
        </w:rPr>
      </w:r>
      <w:r/>
    </w:p>
    <w:p>
      <w:pPr>
        <w:ind w:firstLine="720"/>
        <w:jc w:val="both"/>
        <w:spacing w:line="360" w:lineRule="auto"/>
        <w:widowControl w:val="off"/>
        <w:rPr>
          <w:rFonts w:ascii="宋体" w:hAnsi="宋体" w:eastAsia="等线" w:cs="宋体"/>
          <w:b/>
          <w:color w:val="000000" w:themeColor="text1"/>
          <w:sz w:val="30"/>
          <w:szCs w:val="30"/>
          <w:highlight w:val="none"/>
          <w:lang w:eastAsia="zh-CN"/>
          <w14:textFill>
            <w14:solidFill>
              <w14:schemeClr w14:val="tx1"/>
            </w14:solidFill>
          </w14:textFill>
        </w:rPr>
      </w:pP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eastAsia="等线" w:cs="宋体"/>
          <w:b/>
          <w:bCs/>
          <w:color w:val="000000" w:themeColor="text1"/>
          <w:sz w:val="30"/>
          <w:szCs w:val="30"/>
          <w:highlight w:val="none"/>
          <w:lang w:eastAsia="zh-CN"/>
          <w14:textFill>
            <w14:solidFill>
              <w14:schemeClr w14:val="tx1"/>
            </w14:solidFill>
          </w14:textFill>
        </w:rPr>
        <w:t xml:space="preserve">年</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eastAsia="等线" w:cs="宋体"/>
          <w:b/>
          <w:bCs/>
          <w:color w:val="000000" w:themeColor="text1"/>
          <w:sz w:val="30"/>
          <w:szCs w:val="30"/>
          <w:highlight w:val="none"/>
          <w:lang w:eastAsia="zh-CN"/>
          <w14:textFill>
            <w14:solidFill>
              <w14:schemeClr w14:val="tx1"/>
            </w14:solidFill>
          </w14:textFill>
        </w:rPr>
        <w:t xml:space="preserve">月</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eastAsia="等线" w:cs="宋体"/>
          <w:b/>
          <w:bCs/>
          <w:color w:val="000000" w:themeColor="text1"/>
          <w:sz w:val="30"/>
          <w:szCs w:val="30"/>
          <w:highlight w:val="none"/>
          <w:lang w:eastAsia="zh-CN"/>
          <w14:textFill>
            <w14:solidFill>
              <w14:schemeClr w14:val="tx1"/>
            </w14:solidFill>
          </w14:textFill>
        </w:rPr>
        <w:t xml:space="preserve">日</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eastAsia="等线" w:cs="宋体"/>
          <w:b/>
          <w:bCs/>
          <w:color w:val="000000" w:themeColor="text1"/>
          <w:sz w:val="30"/>
          <w:szCs w:val="30"/>
          <w:highlight w:val="none"/>
          <w:lang w:eastAsia="zh-CN"/>
          <w14:textFill>
            <w14:solidFill>
              <w14:schemeClr w14:val="tx1"/>
            </w14:solidFill>
          </w14:textFill>
        </w:rPr>
        <w:t xml:space="preserve">时</w:t>
      </w:r>
      <w:r>
        <w:rPr>
          <w:rFonts w:hint="eastAsia" w:ascii="Times New Roman" w:hAnsi="宋体" w:cs="Times New Roman"/>
          <w:bCs/>
          <w:color w:val="000000" w:themeColor="text1"/>
          <w:szCs w:val="24"/>
          <w:highlight w:val="none"/>
          <w:u w:val="single"/>
          <w:lang w:val="en-US" w:eastAsia="zh-CN"/>
          <w14:textFill>
            <w14:solidFill>
              <w14:schemeClr w14:val="tx1"/>
            </w14:solidFill>
          </w14:textFill>
        </w:rPr>
        <w:t xml:space="preserve">    </w:t>
      </w:r>
      <w:r>
        <w:rPr>
          <w:rFonts w:hint="eastAsia" w:ascii="宋体" w:hAnsi="宋体" w:eastAsia="等线" w:cs="宋体"/>
          <w:b/>
          <w:bCs/>
          <w:color w:val="000000" w:themeColor="text1"/>
          <w:sz w:val="30"/>
          <w:szCs w:val="30"/>
          <w:highlight w:val="none"/>
          <w:lang w:eastAsia="zh-CN"/>
          <w14:textFill>
            <w14:solidFill>
              <w14:schemeClr w14:val="tx1"/>
            </w14:solidFill>
          </w14:textFill>
        </w:rPr>
        <w:t xml:space="preserve">分</w:t>
      </w:r>
      <w:r>
        <w:rPr>
          <w:rFonts w:hint="eastAsia" w:ascii="宋体" w:hAnsi="宋体" w:eastAsia="等线" w:cs="宋体"/>
          <w:color w:val="000000" w:themeColor="text1"/>
          <w:sz w:val="30"/>
          <w:szCs w:val="30"/>
          <w:highlight w:val="none"/>
          <w:lang w:eastAsia="zh-CN"/>
          <w14:textFill>
            <w14:solidFill>
              <w14:schemeClr w14:val="tx1"/>
            </w14:solidFill>
          </w14:textFill>
        </w:rPr>
        <w:t xml:space="preserve">开标，此时间以前不得开封；</w:t>
      </w:r>
      <w:r/>
    </w:p>
    <w:p>
      <w:pPr>
        <w:ind w:firstLine="0"/>
        <w:jc w:val="both"/>
        <w:spacing w:line="36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ascii="宋体" w:hAnsi="宋体" w:eastAsia="等线" w:cs="宋体"/>
          <w:b/>
          <w:color w:val="000000" w:themeColor="text1"/>
          <w:sz w:val="30"/>
          <w:highlight w:val="none"/>
          <w:lang w:eastAsia="zh-CN"/>
          <w14:textFill>
            <w14:solidFill>
              <w14:schemeClr w14:val="tx1"/>
            </w14:solidFill>
          </w14:textFill>
        </w:rPr>
      </w:r>
      <w:r/>
    </w:p>
    <w:p>
      <w:pPr>
        <w:ind w:firstLine="0"/>
        <w:jc w:val="both"/>
        <w:spacing w:line="36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ascii="宋体" w:hAnsi="宋体" w:eastAsia="等线" w:cs="宋体"/>
          <w:b/>
          <w:color w:val="000000" w:themeColor="text1"/>
          <w:sz w:val="30"/>
          <w:highlight w:val="none"/>
          <w:lang w:eastAsia="zh-CN"/>
          <w14:textFill>
            <w14:solidFill>
              <w14:schemeClr w14:val="tx1"/>
            </w14:solidFill>
          </w14:textFill>
        </w:rPr>
      </w:r>
      <w:r/>
    </w:p>
    <w:p>
      <w:pPr>
        <w:ind w:firstLine="0"/>
        <w:jc w:val="both"/>
        <w:spacing w:line="36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ascii="宋体" w:hAnsi="宋体" w:eastAsia="等线" w:cs="宋体"/>
          <w:b/>
          <w:color w:val="000000" w:themeColor="text1"/>
          <w:sz w:val="30"/>
          <w:highlight w:val="none"/>
          <w:lang w:eastAsia="zh-CN"/>
          <w14:textFill>
            <w14:solidFill>
              <w14:schemeClr w14:val="tx1"/>
            </w14:solidFill>
          </w14:textFill>
        </w:rPr>
      </w:r>
      <w:r/>
    </w:p>
    <w:p>
      <w:pPr>
        <w:ind w:firstLine="0"/>
        <w:jc w:val="both"/>
        <w:spacing w:line="36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ascii="宋体" w:hAnsi="宋体" w:eastAsia="等线" w:cs="宋体"/>
          <w:b/>
          <w:color w:val="000000" w:themeColor="text1"/>
          <w:sz w:val="30"/>
          <w:highlight w:val="none"/>
          <w:lang w:eastAsia="zh-CN"/>
          <w14:textFill>
            <w14:solidFill>
              <w14:schemeClr w14:val="tx1"/>
            </w14:solidFill>
          </w14:textFill>
        </w:rPr>
      </w:r>
      <w:r/>
    </w:p>
    <w:p>
      <w:pPr>
        <w:ind w:firstLine="900"/>
        <w:jc w:val="both"/>
        <w:spacing w:line="360" w:lineRule="auto"/>
        <w:widowControl w:val="off"/>
        <w:rPr>
          <w:rFonts w:ascii="宋体" w:hAnsi="宋体" w:eastAsia="等线" w:cs="宋体"/>
          <w:b/>
          <w:color w:val="000000" w:themeColor="text1"/>
          <w:sz w:val="30"/>
          <w:highlight w:val="none"/>
          <w:u w:val="single"/>
          <w:lang w:eastAsia="zh-CN"/>
          <w14:textFill>
            <w14:solidFill>
              <w14:schemeClr w14:val="tx1"/>
            </w14:solidFill>
          </w14:textFill>
        </w:rPr>
      </w:pPr>
      <w:r>
        <w:rPr>
          <w:rFonts w:hint="eastAsia" w:ascii="宋体" w:hAnsi="宋体" w:eastAsia="等线" w:cs="宋体"/>
          <w:b/>
          <w:color w:val="000000" w:themeColor="text1"/>
          <w:sz w:val="30"/>
          <w:highlight w:val="none"/>
          <w:lang w:eastAsia="zh-CN"/>
          <w14:textFill>
            <w14:solidFill>
              <w14:schemeClr w14:val="tx1"/>
            </w14:solidFill>
          </w14:textFill>
        </w:rPr>
        <w:t xml:space="preserve">供应商：</w:t>
      </w:r>
      <w:r>
        <w:rPr>
          <w:rFonts w:hint="eastAsia" w:ascii="宋体" w:hAnsi="宋体" w:eastAsia="等线" w:cs="宋体"/>
          <w:b/>
          <w:color w:val="000000" w:themeColor="text1"/>
          <w:sz w:val="30"/>
          <w:highlight w:val="none"/>
          <w:u w:val="single"/>
          <w:lang w:eastAsia="zh-CN"/>
          <w14:textFill>
            <w14:solidFill>
              <w14:schemeClr w14:val="tx1"/>
            </w14:solidFill>
          </w14:textFill>
        </w:rPr>
        <w:tab/>
      </w:r>
      <w:r>
        <w:rPr>
          <w:rFonts w:hint="eastAsia" w:ascii="宋体" w:hAnsi="宋体" w:eastAsia="等线" w:cs="宋体"/>
          <w:b/>
          <w:color w:val="000000" w:themeColor="text1"/>
          <w:sz w:val="30"/>
          <w:highlight w:val="none"/>
          <w:u w:val="single"/>
          <w:lang w:val="en-US" w:eastAsia="zh-CN"/>
          <w14:textFill>
            <w14:solidFill>
              <w14:schemeClr w14:val="tx1"/>
            </w14:solidFill>
          </w14:textFill>
        </w:rPr>
        <w:t xml:space="preserve">                             </w:t>
      </w:r>
      <w:r>
        <w:rPr>
          <w:rFonts w:hint="eastAsia" w:ascii="宋体" w:hAnsi="宋体" w:eastAsia="等线" w:cs="宋体"/>
          <w:b/>
          <w:color w:val="000000" w:themeColor="text1"/>
          <w:sz w:val="30"/>
          <w:highlight w:val="none"/>
          <w:u w:val="single"/>
          <w:lang w:eastAsia="zh-CN"/>
          <w14:textFill>
            <w14:solidFill>
              <w14:schemeClr w14:val="tx1"/>
            </w14:solidFill>
          </w14:textFill>
        </w:rPr>
        <w:t xml:space="preserve">（盖公章）</w:t>
      </w:r>
      <w:r/>
    </w:p>
    <w:p>
      <w:pPr>
        <w:ind w:firstLine="900"/>
        <w:jc w:val="both"/>
        <w:spacing w:line="36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hint="eastAsia" w:ascii="宋体" w:hAnsi="宋体" w:eastAsia="等线" w:cs="宋体"/>
          <w:b/>
          <w:color w:val="000000" w:themeColor="text1"/>
          <w:sz w:val="30"/>
          <w:highlight w:val="none"/>
          <w:lang w:eastAsia="zh-CN"/>
          <w14:textFill>
            <w14:solidFill>
              <w14:schemeClr w14:val="tx1"/>
            </w14:solidFill>
          </w14:textFill>
        </w:rPr>
        <w:t xml:space="preserve">法定代表人或</w:t>
      </w:r>
      <w:r/>
    </w:p>
    <w:p>
      <w:pPr>
        <w:ind w:firstLine="900"/>
        <w:jc w:val="both"/>
        <w:spacing w:line="360" w:lineRule="auto"/>
        <w:widowControl w:val="off"/>
        <w:rPr>
          <w:rFonts w:ascii="宋体" w:hAnsi="宋体" w:eastAsia="等线" w:cs="宋体"/>
          <w:b/>
          <w:color w:val="000000" w:themeColor="text1"/>
          <w:sz w:val="30"/>
          <w:highlight w:val="none"/>
          <w:u w:val="single"/>
          <w:lang w:eastAsia="zh-CN"/>
          <w14:textFill>
            <w14:solidFill>
              <w14:schemeClr w14:val="tx1"/>
            </w14:solidFill>
          </w14:textFill>
        </w:rPr>
      </w:pPr>
      <w:r>
        <w:rPr>
          <w:rFonts w:hint="eastAsia" w:ascii="宋体" w:hAnsi="宋体" w:eastAsia="等线" w:cs="宋体"/>
          <w:b/>
          <w:color w:val="000000" w:themeColor="text1"/>
          <w:sz w:val="30"/>
          <w:highlight w:val="none"/>
          <w:lang w:eastAsia="zh-CN"/>
          <w14:textFill>
            <w14:solidFill>
              <w14:schemeClr w14:val="tx1"/>
            </w14:solidFill>
          </w14:textFill>
        </w:rPr>
        <w:t xml:space="preserve">其委托代理人：</w:t>
      </w:r>
      <w:r>
        <w:rPr>
          <w:rFonts w:hint="eastAsia" w:ascii="宋体" w:hAnsi="宋体" w:eastAsia="等线" w:cs="宋体"/>
          <w:b/>
          <w:color w:val="000000" w:themeColor="text1"/>
          <w:sz w:val="30"/>
          <w:highlight w:val="none"/>
          <w:u w:val="single"/>
          <w:lang w:eastAsia="zh-CN"/>
          <w14:textFill>
            <w14:solidFill>
              <w14:schemeClr w14:val="tx1"/>
            </w14:solidFill>
          </w14:textFill>
        </w:rPr>
        <w:tab/>
      </w:r>
      <w:r>
        <w:rPr>
          <w:rFonts w:hint="eastAsia" w:ascii="宋体" w:hAnsi="宋体" w:eastAsia="等线" w:cs="宋体"/>
          <w:b/>
          <w:color w:val="000000" w:themeColor="text1"/>
          <w:sz w:val="30"/>
          <w:highlight w:val="none"/>
          <w:u w:val="single"/>
          <w:lang w:val="en-US" w:eastAsia="zh-CN"/>
          <w14:textFill>
            <w14:solidFill>
              <w14:schemeClr w14:val="tx1"/>
            </w14:solidFill>
          </w14:textFill>
        </w:rPr>
        <w:t xml:space="preserve">                 </w:t>
      </w:r>
      <w:r>
        <w:rPr>
          <w:rFonts w:hint="eastAsia" w:ascii="宋体" w:hAnsi="宋体" w:eastAsia="等线" w:cs="宋体"/>
          <w:b/>
          <w:color w:val="000000" w:themeColor="text1"/>
          <w:sz w:val="30"/>
          <w:highlight w:val="none"/>
          <w:u w:val="single"/>
          <w:lang w:eastAsia="zh-CN"/>
          <w14:textFill>
            <w14:solidFill>
              <w14:schemeClr w14:val="tx1"/>
            </w14:solidFill>
          </w14:textFill>
        </w:rPr>
        <w:t xml:space="preserve">（签字或盖章）</w:t>
      </w:r>
      <w:r/>
    </w:p>
    <w:p>
      <w:pPr>
        <w:ind w:firstLine="0"/>
        <w:jc w:val="both"/>
        <w:spacing w:line="24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ascii="宋体" w:hAnsi="宋体" w:eastAsia="等线" w:cs="宋体"/>
          <w:b/>
          <w:color w:val="000000" w:themeColor="text1"/>
          <w:sz w:val="30"/>
          <w:highlight w:val="none"/>
          <w:lang w:eastAsia="zh-CN"/>
          <w14:textFill>
            <w14:solidFill>
              <w14:schemeClr w14:val="tx1"/>
            </w14:solidFill>
          </w14:textFill>
        </w:rPr>
      </w:r>
      <w:r/>
    </w:p>
    <w:p>
      <w:pPr>
        <w:ind w:firstLine="0"/>
        <w:jc w:val="both"/>
        <w:spacing w:line="24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ascii="宋体" w:hAnsi="宋体" w:eastAsia="等线" w:cs="宋体"/>
          <w:b/>
          <w:color w:val="000000" w:themeColor="text1"/>
          <w:sz w:val="30"/>
          <w:highlight w:val="none"/>
          <w:lang w:eastAsia="zh-CN"/>
          <w14:textFill>
            <w14:solidFill>
              <w14:schemeClr w14:val="tx1"/>
            </w14:solidFill>
          </w14:textFill>
        </w:rPr>
      </w:r>
      <w:r/>
    </w:p>
    <w:p>
      <w:pPr>
        <w:ind w:firstLine="0"/>
        <w:jc w:val="both"/>
        <w:spacing w:line="24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ascii="宋体" w:hAnsi="宋体" w:eastAsia="等线" w:cs="宋体"/>
          <w:b/>
          <w:color w:val="000000" w:themeColor="text1"/>
          <w:sz w:val="30"/>
          <w:highlight w:val="none"/>
          <w:lang w:eastAsia="zh-CN"/>
          <w14:textFill>
            <w14:solidFill>
              <w14:schemeClr w14:val="tx1"/>
            </w14:solidFill>
          </w14:textFill>
        </w:rPr>
      </w:r>
      <w:r/>
    </w:p>
    <w:p>
      <w:pPr>
        <w:ind w:firstLine="0"/>
        <w:jc w:val="both"/>
        <w:spacing w:line="24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ascii="宋体" w:hAnsi="宋体" w:eastAsia="等线" w:cs="宋体"/>
          <w:b/>
          <w:color w:val="000000" w:themeColor="text1"/>
          <w:sz w:val="30"/>
          <w:highlight w:val="none"/>
          <w:lang w:eastAsia="zh-CN"/>
          <w14:textFill>
            <w14:solidFill>
              <w14:schemeClr w14:val="tx1"/>
            </w14:solidFill>
          </w14:textFill>
        </w:rPr>
      </w:r>
      <w:r/>
    </w:p>
    <w:p>
      <w:pPr>
        <w:ind w:firstLine="1801"/>
        <w:jc w:val="both"/>
        <w:spacing w:line="240" w:lineRule="auto"/>
        <w:widowControl w:val="off"/>
        <w:rPr>
          <w:rFonts w:ascii="宋体" w:hAnsi="宋体" w:eastAsia="等线" w:cs="宋体"/>
          <w:b/>
          <w:color w:val="000000" w:themeColor="text1"/>
          <w:sz w:val="30"/>
          <w:highlight w:val="none"/>
          <w:lang w:eastAsia="zh-CN"/>
          <w14:textFill>
            <w14:solidFill>
              <w14:schemeClr w14:val="tx1"/>
            </w14:solidFill>
          </w14:textFill>
        </w:rPr>
      </w:pPr>
      <w:r>
        <w:rPr>
          <w:rFonts w:hint="eastAsia" w:ascii="宋体" w:hAnsi="宋体" w:eastAsia="等线" w:cs="宋体"/>
          <w:b/>
          <w:color w:val="000000" w:themeColor="text1"/>
          <w:sz w:val="30"/>
          <w:highlight w:val="none"/>
          <w:lang w:eastAsia="zh-CN"/>
          <w14:textFill>
            <w14:solidFill>
              <w14:schemeClr w14:val="tx1"/>
            </w14:solidFill>
          </w14:textFill>
        </w:rPr>
        <w:t xml:space="preserve">日期：</w:t>
      </w:r>
      <w:r>
        <w:rPr>
          <w:rFonts w:hint="eastAsia" w:ascii="宋体" w:hAnsi="宋体" w:eastAsia="等线" w:cs="宋体"/>
          <w:b/>
          <w:color w:val="000000" w:themeColor="text1"/>
          <w:sz w:val="30"/>
          <w:highlight w:val="none"/>
          <w:u w:val="single"/>
          <w:lang w:val="en-US" w:eastAsia="zh-CN"/>
          <w14:textFill>
            <w14:solidFill>
              <w14:schemeClr w14:val="tx1"/>
            </w14:solidFill>
          </w14:textFill>
        </w:rPr>
        <w:t xml:space="preserve">      </w:t>
      </w:r>
      <w:r>
        <w:rPr>
          <w:rFonts w:hint="eastAsia" w:ascii="宋体" w:hAnsi="宋体" w:eastAsia="等线" w:cs="宋体"/>
          <w:b/>
          <w:color w:val="000000" w:themeColor="text1"/>
          <w:sz w:val="30"/>
          <w:highlight w:val="none"/>
          <w:lang w:eastAsia="zh-CN"/>
          <w14:textFill>
            <w14:solidFill>
              <w14:schemeClr w14:val="tx1"/>
            </w14:solidFill>
          </w14:textFill>
        </w:rPr>
        <w:t xml:space="preserve">年</w:t>
      </w:r>
      <w:r>
        <w:rPr>
          <w:rFonts w:hint="eastAsia" w:ascii="宋体" w:hAnsi="宋体" w:eastAsia="等线" w:cs="宋体"/>
          <w:b/>
          <w:color w:val="000000" w:themeColor="text1"/>
          <w:sz w:val="30"/>
          <w:highlight w:val="none"/>
          <w:u w:val="single"/>
          <w:lang w:val="en-US" w:eastAsia="zh-CN"/>
          <w14:textFill>
            <w14:solidFill>
              <w14:schemeClr w14:val="tx1"/>
            </w14:solidFill>
          </w14:textFill>
        </w:rPr>
        <w:t xml:space="preserve">        </w:t>
      </w:r>
      <w:r>
        <w:rPr>
          <w:rFonts w:hint="eastAsia" w:ascii="宋体" w:hAnsi="宋体" w:eastAsia="等线" w:cs="宋体"/>
          <w:b/>
          <w:color w:val="000000" w:themeColor="text1"/>
          <w:sz w:val="30"/>
          <w:highlight w:val="none"/>
          <w:lang w:eastAsia="zh-CN"/>
          <w14:textFill>
            <w14:solidFill>
              <w14:schemeClr w14:val="tx1"/>
            </w14:solidFill>
          </w14:textFill>
        </w:rPr>
        <w:t xml:space="preserve">月</w:t>
      </w:r>
      <w:r>
        <w:rPr>
          <w:rFonts w:hint="eastAsia" w:ascii="宋体" w:hAnsi="宋体" w:eastAsia="等线" w:cs="宋体"/>
          <w:b/>
          <w:color w:val="000000" w:themeColor="text1"/>
          <w:sz w:val="30"/>
          <w:highlight w:val="none"/>
          <w:u w:val="single"/>
          <w:lang w:val="en-US" w:eastAsia="zh-CN"/>
          <w14:textFill>
            <w14:solidFill>
              <w14:schemeClr w14:val="tx1"/>
            </w14:solidFill>
          </w14:textFill>
        </w:rPr>
        <w:t xml:space="preserve">          </w:t>
      </w:r>
      <w:r>
        <w:rPr>
          <w:rFonts w:hint="eastAsia" w:ascii="宋体" w:hAnsi="宋体" w:eastAsia="等线" w:cs="宋体"/>
          <w:b/>
          <w:color w:val="000000" w:themeColor="text1"/>
          <w:sz w:val="30"/>
          <w:highlight w:val="none"/>
          <w:lang w:eastAsia="zh-CN"/>
          <w14:textFill>
            <w14:solidFill>
              <w14:schemeClr w14:val="tx1"/>
            </w14:solidFill>
          </w14:textFill>
        </w:rPr>
        <w:t xml:space="preserve">日</w:t>
      </w:r>
      <w:r/>
    </w:p>
    <w:p>
      <w:pPr>
        <w:ind w:firstLine="0"/>
        <w:jc w:val="both"/>
        <w:spacing w:line="240" w:lineRule="auto"/>
        <w:widowControl w:val="off"/>
        <w:rPr>
          <w:rFonts w:ascii="等线" w:hAnsi="等线" w:eastAsia="等线" w:cs="Times New Roman"/>
          <w:color w:val="000000" w:themeColor="text1"/>
          <w:sz w:val="21"/>
          <w:highlight w:val="none"/>
          <w:lang w:eastAsia="zh-CN"/>
          <w14:textFill>
            <w14:solidFill>
              <w14:schemeClr w14:val="tx1"/>
            </w14:solidFill>
          </w14:textFill>
        </w:rPr>
      </w:pPr>
      <w:r>
        <w:rPr>
          <w:rFonts w:ascii="等线" w:hAnsi="等线" w:eastAsia="等线" w:cs="Times New Roman"/>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等线" w:hAnsi="等线" w:eastAsia="等线" w:cs="Times New Roman"/>
          <w:color w:val="000000" w:themeColor="text1"/>
          <w:sz w:val="21"/>
          <w:highlight w:val="none"/>
          <w:lang w:eastAsia="zh-CN"/>
          <w14:textFill>
            <w14:solidFill>
              <w14:schemeClr w14:val="tx1"/>
            </w14:solidFill>
          </w14:textFill>
        </w:rPr>
      </w:pPr>
      <w:r>
        <w:rPr>
          <w:rFonts w:ascii="等线" w:hAnsi="等线" w:eastAsia="等线" w:cs="Times New Roman"/>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等线" w:hAnsi="等线" w:eastAsia="等线" w:cs="Times New Roman"/>
          <w:color w:val="000000" w:themeColor="text1"/>
          <w:sz w:val="21"/>
          <w:highlight w:val="none"/>
          <w:lang w:eastAsia="zh-CN"/>
          <w14:textFill>
            <w14:solidFill>
              <w14:schemeClr w14:val="tx1"/>
            </w14:solidFill>
          </w14:textFill>
        </w:rPr>
      </w:pPr>
      <w:r>
        <w:rPr>
          <w:rFonts w:ascii="等线" w:hAnsi="等线" w:eastAsia="等线" w:cs="Times New Roman"/>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等线" w:hAnsi="等线" w:eastAsia="等线" w:cs="Times New Roman"/>
          <w:color w:val="000000" w:themeColor="text1"/>
          <w:sz w:val="21"/>
          <w:highlight w:val="none"/>
          <w:lang w:eastAsia="zh-CN"/>
          <w14:textFill>
            <w14:solidFill>
              <w14:schemeClr w14:val="tx1"/>
            </w14:solidFill>
          </w14:textFill>
        </w:rPr>
      </w:pPr>
      <w:r>
        <w:rPr>
          <w:rFonts w:ascii="等线" w:hAnsi="等线" w:eastAsia="等线" w:cs="Times New Roman"/>
          <w:color w:val="000000" w:themeColor="text1"/>
          <w:sz w:val="21"/>
          <w:highlight w:val="none"/>
          <w:lang w:eastAsia="zh-CN"/>
          <w14:textFill>
            <w14:solidFill>
              <w14:schemeClr w14:val="tx1"/>
            </w14:solidFill>
          </w14:textFill>
        </w:rPr>
      </w:r>
      <w:r/>
    </w:p>
    <w:p>
      <w:pPr>
        <w:ind w:firstLine="0"/>
        <w:jc w:val="both"/>
        <w:spacing w:line="240" w:lineRule="auto"/>
        <w:widowControl w:val="off"/>
        <w:rPr>
          <w:rFonts w:ascii="宋体" w:hAnsi="宋体" w:cs="Times New Roman"/>
          <w:b/>
          <w:bCs/>
          <w:color w:val="000000" w:themeColor="text1"/>
          <w:sz w:val="30"/>
          <w:szCs w:val="30"/>
          <w:highlight w:val="none"/>
          <w:lang w:eastAsia="zh-CN"/>
          <w14:textFill>
            <w14:solidFill>
              <w14:schemeClr w14:val="tx1"/>
            </w14:solidFill>
          </w14:textFill>
        </w:rPr>
      </w:pPr>
      <w:r>
        <w:rPr>
          <w:rFonts w:hint="eastAsia" w:ascii="宋体" w:hAnsi="宋体" w:cs="Times New Roman"/>
          <w:b/>
          <w:bCs/>
          <w:color w:val="000000" w:themeColor="text1"/>
          <w:sz w:val="30"/>
          <w:szCs w:val="30"/>
          <w:highlight w:val="none"/>
          <w:lang w:eastAsia="zh-CN"/>
          <w14:textFill>
            <w14:solidFill>
              <w14:schemeClr w14:val="tx1"/>
            </w14:solidFill>
          </w14:textFill>
        </w:rPr>
        <w:t xml:space="preserve">（一）投标函（格式）：</w:t>
      </w:r>
      <w:r/>
    </w:p>
    <w:p>
      <w:pPr>
        <w:ind w:firstLine="0"/>
        <w:jc w:val="center"/>
        <w:spacing w:line="240" w:lineRule="auto"/>
        <w:widowControl w:val="off"/>
        <w:rPr>
          <w:rFonts w:ascii="宋体" w:hAnsi="宋体"/>
          <w:b/>
          <w:bCs/>
          <w:color w:val="000000" w:themeColor="text1"/>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投标函</w:t>
      </w:r>
      <w:r/>
    </w:p>
    <w:p>
      <w:pPr>
        <w:ind w:firstLine="480"/>
        <w:jc w:val="both"/>
        <w:spacing w:before="4"/>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致：江苏华诚工程管理咨询有限公司</w:t>
      </w:r>
      <w:r/>
    </w:p>
    <w:p>
      <w:pPr>
        <w:ind w:firstLine="480"/>
        <w:jc w:val="both"/>
        <w:widowControl w:val="off"/>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一、根据已收到的采购编号为的</w:t>
      </w:r>
      <w:r>
        <w:rPr>
          <w:rFonts w:hint="eastAsia" w:ascii="宋体" w:hAnsi="宋体" w:cs="宋体"/>
          <w:color w:val="000000" w:themeColor="text1"/>
          <w:szCs w:val="28"/>
          <w:highlight w:val="none"/>
          <w:u w:val="single"/>
          <w:lang w:eastAsia="zh-CN"/>
          <w14:textFill>
            <w14:solidFill>
              <w14:schemeClr w14:val="tx1"/>
            </w14:solidFill>
          </w14:textFill>
        </w:rPr>
        <w:t xml:space="preserve">      （项目名称 ）   </w:t>
      </w:r>
      <w:r>
        <w:rPr>
          <w:rFonts w:hint="eastAsia" w:ascii="宋体" w:hAnsi="宋体" w:cs="宋体"/>
          <w:color w:val="000000" w:themeColor="text1"/>
          <w:szCs w:val="28"/>
          <w:highlight w:val="none"/>
          <w:lang w:eastAsia="zh-CN"/>
          <w14:textFill>
            <w14:solidFill>
              <w14:schemeClr w14:val="tx1"/>
            </w14:solidFill>
          </w14:textFill>
        </w:rPr>
        <w:t xml:space="preserve">的招标文件，遵照国家法律法规和规章的有关规定，我方经过踏勘现场和对招标文件等所有文件的研究后，我方愿以大写金额：小写金额：</w:t>
      </w:r>
      <w:r>
        <w:rPr>
          <w:rFonts w:hint="eastAsia" w:ascii="宋体" w:hAnsi="宋体" w:cs="宋体"/>
          <w:color w:val="000000" w:themeColor="text1"/>
          <w:szCs w:val="28"/>
          <w:highlight w:val="none"/>
          <w:u w:val="single"/>
          <w:lang w:eastAsia="zh-CN"/>
          <w14:textFill>
            <w14:solidFill>
              <w14:schemeClr w14:val="tx1"/>
            </w14:solidFill>
          </w14:textFill>
        </w:rPr>
        <w:t xml:space="preserve">￥       </w:t>
      </w:r>
      <w:r>
        <w:rPr>
          <w:rFonts w:hint="eastAsia" w:ascii="宋体" w:hAnsi="宋体" w:cs="宋体"/>
          <w:color w:val="000000" w:themeColor="text1"/>
          <w:szCs w:val="28"/>
          <w:highlight w:val="none"/>
          <w:lang w:eastAsia="zh-CN"/>
          <w14:textFill>
            <w14:solidFill>
              <w14:schemeClr w14:val="tx1"/>
            </w14:solidFill>
          </w14:textFill>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二、我们愿意提供江苏华诚工程管理咨询有限公司在招标文件中要求的文件、资料。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三、我们同意按招标文件中的规定，本</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hint="eastAsia" w:ascii="宋体" w:hAnsi="宋体" w:cs="宋体"/>
          <w:color w:val="000000" w:themeColor="text1"/>
          <w:szCs w:val="28"/>
          <w:highlight w:val="none"/>
          <w:lang w:eastAsia="zh-CN"/>
          <w14:textFill>
            <w14:solidFill>
              <w14:schemeClr w14:val="tx1"/>
            </w14:solidFill>
          </w14:textFill>
        </w:rPr>
        <w:t xml:space="preserve">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五、如果我们的</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hint="eastAsia" w:ascii="宋体" w:hAnsi="宋体" w:cs="宋体"/>
          <w:color w:val="000000" w:themeColor="text1"/>
          <w:szCs w:val="28"/>
          <w:highlight w:val="none"/>
          <w:lang w:eastAsia="zh-CN"/>
          <w14:textFill>
            <w14:solidFill>
              <w14:schemeClr w14:val="tx1"/>
            </w14:solidFill>
          </w14:textFill>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八、我们认可并保证遵守招标文件的所有规定，放弃对招标文件提出质疑的权利。</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九、如果我方被确定为成交人，我方如无不可抗力，又未履行招标文件、</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hint="eastAsia" w:ascii="宋体" w:hAnsi="宋体" w:cs="宋体"/>
          <w:color w:val="000000" w:themeColor="text1"/>
          <w:szCs w:val="24"/>
          <w:highlight w:val="none"/>
          <w:lang w:eastAsia="zh-CN"/>
          <w14:textFill>
            <w14:solidFill>
              <w14:schemeClr w14:val="tx1"/>
            </w14:solidFill>
          </w14:textFill>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000000" w:themeColor="text1"/>
          <w:szCs w:val="28"/>
          <w:highlight w:val="none"/>
          <w:lang w:eastAsia="zh-CN"/>
          <w14:textFill>
            <w14:solidFill>
              <w14:schemeClr w14:val="tx1"/>
            </w14:solidFill>
          </w14:textFill>
        </w:rPr>
      </w:pPr>
      <w:r>
        <w:rPr>
          <w:rFonts w:ascii="宋体" w:hAnsi="宋体" w:cs="宋体"/>
          <w:color w:val="000000" w:themeColor="text1"/>
          <w:szCs w:val="28"/>
          <w:highlight w:val="none"/>
          <w:lang w:eastAsia="zh-CN"/>
          <w14:textFill>
            <w14:solidFill>
              <w14:schemeClr w14:val="tx1"/>
            </w14:solidFill>
          </w14:textFill>
        </w:rPr>
      </w:r>
      <w:r/>
    </w:p>
    <w:p>
      <w:pPr>
        <w:ind w:firstLine="480"/>
        <w:jc w:val="both"/>
        <w:spacing w:line="400" w:lineRule="exact"/>
        <w:widowControl w:val="off"/>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单位（盖章）：     </w:t>
      </w:r>
      <w:r/>
    </w:p>
    <w:p>
      <w:pPr>
        <w:ind w:firstLine="480"/>
        <w:jc w:val="both"/>
        <w:spacing w:line="400" w:lineRule="exact"/>
        <w:widowControl w:val="off"/>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法定代表人或授权委托人签字或盖章：</w:t>
      </w:r>
      <w:r/>
    </w:p>
    <w:p>
      <w:pPr>
        <w:ind w:firstLine="480"/>
        <w:jc w:val="both"/>
        <w:spacing w:line="400" w:lineRule="exact"/>
        <w:widowControl w:val="off"/>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电话：                              传真：</w:t>
      </w:r>
      <w:r/>
    </w:p>
    <w:p>
      <w:pPr>
        <w:ind w:firstLine="480"/>
        <w:jc w:val="both"/>
        <w:spacing w:line="400" w:lineRule="exact"/>
        <w:widowControl w:val="off"/>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地址：                              邮编：                             </w:t>
      </w:r>
      <w:r/>
    </w:p>
    <w:p>
      <w:pPr>
        <w:ind w:firstLine="480"/>
        <w:jc w:val="both"/>
        <w:spacing w:line="400" w:lineRule="exact"/>
        <w:widowControl w:val="off"/>
        <w:rPr>
          <w:rFonts w:ascii="宋体" w:hAnsi="宋体" w:cs="宋体"/>
          <w:b/>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开户名称： </w:t>
      </w:r>
      <w:bookmarkStart w:id="25" w:name="（报价人）法定代表人授权书（格式）"/>
      <w:r/>
      <w:bookmarkEnd w:id="25"/>
      <w:r/>
      <w:bookmarkStart w:id="26" w:name="校园网系统报价和服务承诺表（格式）"/>
      <w:r/>
      <w:bookmarkEnd w:id="26"/>
      <w:r/>
      <w:r/>
    </w:p>
    <w:p>
      <w:pPr>
        <w:ind w:firstLine="480"/>
        <w:jc w:val="both"/>
        <w:spacing w:line="400" w:lineRule="exact"/>
        <w:widowControl w:val="off"/>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开户银行：                   </w:t>
      </w:r>
      <w:r/>
    </w:p>
    <w:p>
      <w:pPr>
        <w:ind w:firstLine="480"/>
        <w:jc w:val="both"/>
        <w:spacing w:line="240" w:lineRule="auto"/>
        <w:widowControl w:val="off"/>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开户账号：</w:t>
      </w:r>
      <w:r/>
    </w:p>
    <w:p>
      <w:pPr>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hd w:val="nil" w:color="auto"/>
        <w:rPr>
          <w:rFonts w:ascii="宋体" w:hAnsi="宋体"/>
          <w:b/>
          <w:bCs/>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br w:type="page" w:clear="all"/>
      </w:r>
      <w:r>
        <w:rPr>
          <w:rFonts w:hint="eastAsia" w:ascii="宋体" w:hAnsi="宋体"/>
          <w:b/>
          <w:bCs/>
          <w:color w:val="000000" w:themeColor="text1"/>
          <w:sz w:val="30"/>
          <w:szCs w:val="30"/>
          <w:highlight w:val="none"/>
          <w:lang w:eastAsia="zh-CN"/>
          <w14:textFill>
            <w14:solidFill>
              <w14:schemeClr w14:val="tx1"/>
            </w14:solidFill>
          </w14:textFill>
        </w:rPr>
      </w:r>
      <w:r/>
    </w:p>
    <w:p>
      <w:pPr>
        <w:ind w:firstLine="0"/>
        <w:jc w:val="both"/>
        <w:spacing w:line="360" w:lineRule="auto"/>
        <w:widowControl w:val="off"/>
        <w:rPr>
          <w:rFonts w:hint="eastAsia" w:ascii="宋体" w:hAnsi="宋体"/>
          <w:b/>
          <w:bCs/>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（二）关于资格的声明函（格式）</w:t>
      </w:r>
      <w:r/>
    </w:p>
    <w:p>
      <w:pPr>
        <w:ind w:firstLine="0"/>
        <w:jc w:val="center"/>
        <w:spacing w:line="360" w:lineRule="auto"/>
        <w:widowControl w:val="off"/>
        <w:rPr>
          <w:rFonts w:ascii="宋体" w:hAnsi="宋体" w:cs="Times New Roman"/>
          <w:b/>
          <w:bCs/>
          <w:color w:val="000000" w:themeColor="text1"/>
          <w:szCs w:val="24"/>
          <w:highlight w:val="none"/>
          <w:lang w:eastAsia="zh-CN"/>
          <w14:textFill>
            <w14:solidFill>
              <w14:schemeClr w14:val="tx1"/>
            </w14:solidFill>
          </w14:textFill>
        </w:rPr>
      </w:pPr>
      <w:r>
        <w:rPr>
          <w:rFonts w:hint="eastAsia" w:ascii="宋体" w:hAnsi="宋体"/>
          <w:b/>
          <w:bCs/>
          <w:color w:val="000000" w:themeColor="text1"/>
          <w:szCs w:val="24"/>
          <w:highlight w:val="none"/>
          <w:lang w:eastAsia="zh-CN"/>
          <w14:textFill>
            <w14:solidFill>
              <w14:schemeClr w14:val="tx1"/>
            </w14:solidFill>
          </w14:textFill>
        </w:rPr>
        <w:t xml:space="preserve">关于资格的声明函</w:t>
      </w:r>
      <w:r/>
    </w:p>
    <w:p>
      <w:pPr>
        <w:ind w:firstLine="0"/>
        <w:jc w:val="center"/>
        <w:spacing w:line="360" w:lineRule="auto"/>
        <w:widowControl w:val="off"/>
        <w:rPr>
          <w:rFonts w:ascii="宋体" w:hAnsi="宋体" w:cs="Times New Roman"/>
          <w:bCs/>
          <w:color w:val="000000" w:themeColor="text1"/>
          <w:szCs w:val="24"/>
          <w:highlight w:val="none"/>
          <w:lang w:eastAsia="zh-CN"/>
          <w14:textFill>
            <w14:solidFill>
              <w14:schemeClr w14:val="tx1"/>
            </w14:solidFill>
          </w14:textFill>
        </w:rPr>
      </w:pPr>
      <w:r>
        <w:rPr>
          <w:rFonts w:ascii="宋体" w:hAnsi="宋体" w:cs="Times New Roman"/>
          <w:bCs/>
          <w:color w:val="000000" w:themeColor="text1"/>
          <w:szCs w:val="24"/>
          <w:highlight w:val="none"/>
          <w:lang w:eastAsia="zh-CN"/>
          <w14:textFill>
            <w14:solidFill>
              <w14:schemeClr w14:val="tx1"/>
            </w14:solidFill>
          </w14:textFill>
        </w:rPr>
        <w:t xml:space="preserve">采购项目编号：</w:t>
      </w:r>
      <w:r/>
    </w:p>
    <w:p>
      <w:pPr>
        <w:ind w:firstLine="0"/>
        <w:jc w:val="center"/>
        <w:spacing w:line="360" w:lineRule="auto"/>
        <w:widowControl w:val="off"/>
        <w:tabs>
          <w:tab w:val="left" w:pos="6300" w:leader="none"/>
        </w:tabs>
        <w:rPr>
          <w:rFonts w:ascii="宋体" w:hAnsi="宋体" w:cs="Times New Roman"/>
          <w:bCs/>
          <w:color w:val="000000" w:themeColor="text1"/>
          <w:szCs w:val="24"/>
          <w:highlight w:val="none"/>
          <w:lang w:eastAsia="zh-CN"/>
          <w14:textFill>
            <w14:solidFill>
              <w14:schemeClr w14:val="tx1"/>
            </w14:solidFill>
          </w14:textFill>
        </w:rPr>
      </w:pPr>
      <w:r>
        <w:rPr>
          <w:rFonts w:ascii="宋体" w:hAnsi="宋体" w:cs="Times New Roman"/>
          <w:bCs/>
          <w:color w:val="000000" w:themeColor="text1"/>
          <w:szCs w:val="24"/>
          <w:highlight w:val="none"/>
          <w:lang w:eastAsia="zh-CN"/>
          <w14:textFill>
            <w14:solidFill>
              <w14:schemeClr w14:val="tx1"/>
            </w14:solidFill>
          </w14:textFill>
        </w:rPr>
        <w:t xml:space="preserve">日期：</w:t>
      </w:r>
      <w:r/>
    </w:p>
    <w:p>
      <w:pPr>
        <w:ind w:firstLine="0"/>
        <w:jc w:val="both"/>
        <w:spacing w:line="360" w:lineRule="auto"/>
        <w:widowControl w:val="off"/>
        <w:rPr>
          <w:rFonts w:ascii="宋体" w:hAnsi="宋体" w:cs="Times New Roman"/>
          <w:bCs/>
          <w:color w:val="000000" w:themeColor="text1"/>
          <w:szCs w:val="24"/>
          <w:highlight w:val="none"/>
          <w:u w:val="single"/>
          <w:lang w:eastAsia="zh-CN"/>
          <w14:textFill>
            <w14:solidFill>
              <w14:schemeClr w14:val="tx1"/>
            </w14:solidFill>
          </w14:textFill>
        </w:rPr>
      </w:pPr>
      <w:r>
        <w:rPr>
          <w:rFonts w:hint="eastAsia" w:ascii="宋体" w:hAnsi="宋体" w:cs="Times New Roman"/>
          <w:bCs/>
          <w:color w:val="000000" w:themeColor="text1"/>
          <w:szCs w:val="24"/>
          <w:highlight w:val="none"/>
          <w:u w:val="single"/>
          <w:lang w:eastAsia="zh-CN"/>
          <w14:textFill>
            <w14:solidFill>
              <w14:schemeClr w14:val="tx1"/>
            </w14:solidFill>
          </w14:textFill>
        </w:rPr>
        <w:t xml:space="preserve">（采购人）    ：</w:t>
      </w:r>
      <w:r/>
    </w:p>
    <w:p>
      <w:pPr>
        <w:ind w:firstLine="48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ascii="宋体" w:hAnsi="宋体" w:cs="Times New Roman"/>
          <w:bCs/>
          <w:color w:val="000000" w:themeColor="text1"/>
          <w:szCs w:val="24"/>
          <w:highlight w:val="none"/>
          <w:lang w:eastAsia="zh-CN"/>
          <w14:textFill>
            <w14:solidFill>
              <w14:schemeClr w14:val="tx1"/>
            </w14:solidFill>
          </w14:textFill>
        </w:rPr>
      </w:r>
      <w:r/>
    </w:p>
    <w:p>
      <w:pPr>
        <w:ind w:firstLine="48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ascii="宋体" w:hAnsi="宋体" w:cs="Times New Roman"/>
          <w:bCs/>
          <w:color w:val="000000" w:themeColor="text1"/>
          <w:szCs w:val="24"/>
          <w:highlight w:val="none"/>
          <w:lang w:eastAsia="zh-CN"/>
          <w14:textFill>
            <w14:solidFill>
              <w14:schemeClr w14:val="tx1"/>
            </w14:solidFill>
          </w14:textFill>
        </w:rPr>
        <w:t xml:space="preserve">我公司</w:t>
      </w:r>
      <w:r>
        <w:rPr>
          <w:rFonts w:hint="eastAsia" w:ascii="宋体" w:hAnsi="宋体" w:cs="Times New Roman"/>
          <w:bCs/>
          <w:color w:val="000000" w:themeColor="text1"/>
          <w:szCs w:val="24"/>
          <w:highlight w:val="none"/>
          <w:lang w:eastAsia="zh-CN"/>
          <w14:textFill>
            <w14:solidFill>
              <w14:schemeClr w14:val="tx1"/>
            </w14:solidFill>
          </w14:textFill>
        </w:rPr>
        <w:t xml:space="preserve">（</w:t>
      </w:r>
      <w:r>
        <w:rPr>
          <w:rFonts w:ascii="宋体" w:hAnsi="宋体" w:cs="Times New Roman"/>
          <w:bCs/>
          <w:color w:val="000000" w:themeColor="text1"/>
          <w:szCs w:val="24"/>
          <w:highlight w:val="none"/>
          <w:lang w:eastAsia="zh-CN"/>
          <w14:textFill>
            <w14:solidFill>
              <w14:schemeClr w14:val="tx1"/>
            </w14:solidFill>
          </w14:textFill>
        </w:rPr>
        <w:t xml:space="preserve">单位</w:t>
      </w:r>
      <w:r>
        <w:rPr>
          <w:rFonts w:hint="eastAsia" w:ascii="宋体" w:hAnsi="宋体" w:cs="Times New Roman"/>
          <w:bCs/>
          <w:color w:val="000000" w:themeColor="text1"/>
          <w:szCs w:val="24"/>
          <w:highlight w:val="none"/>
          <w:lang w:eastAsia="zh-CN"/>
          <w14:textFill>
            <w14:solidFill>
              <w14:schemeClr w14:val="tx1"/>
            </w14:solidFill>
          </w14:textFill>
        </w:rPr>
        <w:t xml:space="preserve">）</w:t>
      </w:r>
      <w:r>
        <w:rPr>
          <w:rFonts w:ascii="宋体" w:hAnsi="宋体" w:cs="Times New Roman"/>
          <w:bCs/>
          <w:color w:val="000000" w:themeColor="text1"/>
          <w:szCs w:val="24"/>
          <w:highlight w:val="none"/>
          <w:lang w:eastAsia="zh-CN"/>
          <w14:textFill>
            <w14:solidFill>
              <w14:schemeClr w14:val="tx1"/>
            </w14:solidFill>
          </w14:textFill>
        </w:rPr>
        <w:t xml:space="preserve">愿针对</w:t>
      </w:r>
      <w:r>
        <w:rPr>
          <w:rFonts w:ascii="Times New Roman" w:hAnsi="Times New Roman" w:cs="Times New Roman"/>
          <w:bCs/>
          <w:color w:val="000000" w:themeColor="text1"/>
          <w:szCs w:val="24"/>
          <w:highlight w:val="none"/>
          <w:lang w:eastAsia="zh-CN"/>
          <w14:textFill>
            <w14:solidFill>
              <w14:schemeClr w14:val="tx1"/>
            </w14:solidFill>
          </w14:textFill>
        </w:rPr>
        <w:t xml:space="preserve">本次项目</w:t>
      </w:r>
      <w:r>
        <w:rPr>
          <w:rFonts w:ascii="宋体" w:hAnsi="宋体" w:cs="Times New Roman"/>
          <w:bCs/>
          <w:color w:val="000000" w:themeColor="text1"/>
          <w:szCs w:val="24"/>
          <w:highlight w:val="none"/>
          <w:lang w:eastAsia="zh-CN"/>
          <w14:textFill>
            <w14:solidFill>
              <w14:schemeClr w14:val="tx1"/>
            </w14:solidFill>
          </w14:textFill>
        </w:rPr>
        <w:t xml:space="preserve">进行投标。</w:t>
      </w:r>
      <w:r>
        <w:rPr>
          <w:rFonts w:ascii="宋体" w:hAnsi="宋体" w:cs="Times New Roman"/>
          <w:bCs/>
          <w:color w:val="000000" w:themeColor="text1"/>
          <w:szCs w:val="24"/>
          <w:highlight w:val="none"/>
          <w:lang w:eastAsia="zh-CN"/>
          <w14:textFill>
            <w14:solidFill>
              <w14:schemeClr w14:val="tx1"/>
            </w14:solidFill>
          </w14:textFill>
        </w:rPr>
        <w:br/>
      </w:r>
      <w:r>
        <w:rPr>
          <w:rFonts w:ascii="宋体" w:hAnsi="宋体" w:cs="Times New Roman"/>
          <w:bCs/>
          <w:color w:val="000000" w:themeColor="text1"/>
          <w:szCs w:val="24"/>
          <w:highlight w:val="none"/>
          <w:lang w:eastAsia="zh-CN"/>
          <w14:textFill>
            <w14:solidFill>
              <w14:schemeClr w14:val="tx1"/>
            </w14:solidFill>
          </w14:textFill>
        </w:rPr>
        <w:t xml:space="preserve">我公司</w:t>
      </w:r>
      <w:r>
        <w:rPr>
          <w:rFonts w:hint="eastAsia" w:ascii="宋体" w:hAnsi="宋体" w:cs="Times New Roman"/>
          <w:bCs/>
          <w:color w:val="000000" w:themeColor="text1"/>
          <w:szCs w:val="24"/>
          <w:highlight w:val="none"/>
          <w:lang w:eastAsia="zh-CN"/>
          <w14:textFill>
            <w14:solidFill>
              <w14:schemeClr w14:val="tx1"/>
            </w14:solidFill>
          </w14:textFill>
        </w:rPr>
        <w:t xml:space="preserve">（</w:t>
      </w:r>
      <w:r>
        <w:rPr>
          <w:rFonts w:ascii="宋体" w:hAnsi="宋体" w:cs="Times New Roman"/>
          <w:bCs/>
          <w:color w:val="000000" w:themeColor="text1"/>
          <w:szCs w:val="24"/>
          <w:highlight w:val="none"/>
          <w:lang w:eastAsia="zh-CN"/>
          <w14:textFill>
            <w14:solidFill>
              <w14:schemeClr w14:val="tx1"/>
            </w14:solidFill>
          </w14:textFill>
        </w:rPr>
        <w:t xml:space="preserve">单位</w:t>
      </w:r>
      <w:r>
        <w:rPr>
          <w:rFonts w:hint="eastAsia" w:ascii="宋体" w:hAnsi="宋体" w:cs="Times New Roman"/>
          <w:bCs/>
          <w:color w:val="000000" w:themeColor="text1"/>
          <w:szCs w:val="24"/>
          <w:highlight w:val="none"/>
          <w:lang w:eastAsia="zh-CN"/>
          <w14:textFill>
            <w14:solidFill>
              <w14:schemeClr w14:val="tx1"/>
            </w14:solidFill>
          </w14:textFill>
        </w:rPr>
        <w:t xml:space="preserve">）</w:t>
      </w:r>
      <w:r>
        <w:rPr>
          <w:rFonts w:ascii="宋体" w:hAnsi="宋体" w:cs="Times New Roman"/>
          <w:bCs/>
          <w:color w:val="000000" w:themeColor="text1"/>
          <w:szCs w:val="24"/>
          <w:highlight w:val="none"/>
          <w:lang w:eastAsia="zh-CN"/>
          <w14:textFill>
            <w14:solidFill>
              <w14:schemeClr w14:val="tx1"/>
            </w14:solidFill>
          </w14:textFill>
        </w:rPr>
        <w:t xml:space="preserve">符合《中华人民共和国政府采购法》第二十二条的规定，在此郑重承诺具备以下条件：</w:t>
      </w:r>
      <w:r>
        <w:rPr>
          <w:rFonts w:ascii="宋体" w:hAnsi="宋体" w:cs="Times New Roman"/>
          <w:bCs/>
          <w:color w:val="000000" w:themeColor="text1"/>
          <w:szCs w:val="24"/>
          <w:highlight w:val="none"/>
          <w:lang w:eastAsia="zh-CN"/>
          <w14:textFill>
            <w14:solidFill>
              <w14:schemeClr w14:val="tx1"/>
            </w14:solidFill>
          </w14:textFill>
        </w:rPr>
        <w:br/>
      </w:r>
      <w:r>
        <w:rPr>
          <w:rFonts w:hint="eastAsia" w:ascii="宋体" w:hAnsi="宋体" w:cs="Times New Roman"/>
          <w:bCs/>
          <w:color w:val="000000" w:themeColor="text1"/>
          <w:szCs w:val="24"/>
          <w:highlight w:val="none"/>
          <w:lang w:eastAsia="zh-CN"/>
          <w14:textFill>
            <w14:solidFill>
              <w14:schemeClr w14:val="tx1"/>
            </w14:solidFill>
          </w14:textFill>
        </w:rPr>
        <w:t xml:space="preserve">    （一）</w:t>
      </w:r>
      <w:r>
        <w:rPr>
          <w:rFonts w:ascii="宋体" w:hAnsi="宋体" w:cs="Times New Roman"/>
          <w:bCs/>
          <w:color w:val="000000" w:themeColor="text1"/>
          <w:szCs w:val="24"/>
          <w:highlight w:val="none"/>
          <w:lang w:eastAsia="zh-CN"/>
          <w14:textFill>
            <w14:solidFill>
              <w14:schemeClr w14:val="tx1"/>
            </w14:solidFill>
          </w14:textFill>
        </w:rPr>
        <w:t xml:space="preserve">具有独立承担民事责任的能力；</w:t>
      </w:r>
      <w:r>
        <w:rPr>
          <w:rFonts w:ascii="宋体" w:hAnsi="宋体" w:cs="Times New Roman"/>
          <w:bCs/>
          <w:color w:val="000000" w:themeColor="text1"/>
          <w:szCs w:val="24"/>
          <w:highlight w:val="none"/>
          <w:lang w:eastAsia="zh-CN"/>
          <w14:textFill>
            <w14:solidFill>
              <w14:schemeClr w14:val="tx1"/>
            </w14:solidFill>
          </w14:textFill>
        </w:rPr>
        <w:br/>
      </w:r>
      <w:r>
        <w:rPr>
          <w:rFonts w:hint="eastAsia" w:ascii="宋体" w:hAnsi="宋体" w:cs="Times New Roman"/>
          <w:bCs/>
          <w:color w:val="000000" w:themeColor="text1"/>
          <w:szCs w:val="24"/>
          <w:highlight w:val="none"/>
          <w:lang w:eastAsia="zh-CN"/>
          <w14:textFill>
            <w14:solidFill>
              <w14:schemeClr w14:val="tx1"/>
            </w14:solidFill>
          </w14:textFill>
        </w:rPr>
        <w:t xml:space="preserve">    （二）</w:t>
      </w:r>
      <w:r>
        <w:rPr>
          <w:rFonts w:ascii="宋体" w:hAnsi="宋体" w:cs="Times New Roman"/>
          <w:bCs/>
          <w:color w:val="000000" w:themeColor="text1"/>
          <w:szCs w:val="24"/>
          <w:highlight w:val="none"/>
          <w:lang w:eastAsia="zh-CN"/>
          <w14:textFill>
            <w14:solidFill>
              <w14:schemeClr w14:val="tx1"/>
            </w14:solidFill>
          </w14:textFill>
        </w:rPr>
        <w:t xml:space="preserve">具有良好的商业信誉和健全的财务会计制度；</w:t>
      </w:r>
      <w:r>
        <w:rPr>
          <w:rFonts w:ascii="宋体" w:hAnsi="宋体" w:cs="Times New Roman"/>
          <w:bCs/>
          <w:color w:val="000000" w:themeColor="text1"/>
          <w:szCs w:val="24"/>
          <w:highlight w:val="none"/>
          <w:lang w:eastAsia="zh-CN"/>
          <w14:textFill>
            <w14:solidFill>
              <w14:schemeClr w14:val="tx1"/>
            </w14:solidFill>
          </w14:textFill>
        </w:rPr>
        <w:br/>
      </w:r>
      <w:r>
        <w:rPr>
          <w:rFonts w:hint="eastAsia" w:ascii="宋体" w:hAnsi="宋体" w:cs="Times New Roman"/>
          <w:bCs/>
          <w:color w:val="000000" w:themeColor="text1"/>
          <w:szCs w:val="24"/>
          <w:highlight w:val="none"/>
          <w:lang w:eastAsia="zh-CN"/>
          <w14:textFill>
            <w14:solidFill>
              <w14:schemeClr w14:val="tx1"/>
            </w14:solidFill>
          </w14:textFill>
        </w:rPr>
        <w:t xml:space="preserve">    （三）</w:t>
      </w:r>
      <w:r>
        <w:rPr>
          <w:rFonts w:ascii="宋体" w:hAnsi="宋体" w:cs="Times New Roman"/>
          <w:bCs/>
          <w:color w:val="000000" w:themeColor="text1"/>
          <w:szCs w:val="24"/>
          <w:highlight w:val="none"/>
          <w:lang w:eastAsia="zh-CN"/>
          <w14:textFill>
            <w14:solidFill>
              <w14:schemeClr w14:val="tx1"/>
            </w14:solidFill>
          </w14:textFill>
        </w:rPr>
        <w:t xml:space="preserve">具有履行合同所必需的设备和专业技术能力；</w:t>
      </w:r>
      <w:r>
        <w:rPr>
          <w:rFonts w:ascii="宋体" w:hAnsi="宋体" w:cs="Times New Roman"/>
          <w:bCs/>
          <w:color w:val="000000" w:themeColor="text1"/>
          <w:szCs w:val="24"/>
          <w:highlight w:val="none"/>
          <w:lang w:eastAsia="zh-CN"/>
          <w14:textFill>
            <w14:solidFill>
              <w14:schemeClr w14:val="tx1"/>
            </w14:solidFill>
          </w14:textFill>
        </w:rPr>
        <w:br/>
      </w:r>
      <w:r>
        <w:rPr>
          <w:rFonts w:hint="eastAsia" w:ascii="宋体" w:hAnsi="宋体" w:cs="Times New Roman"/>
          <w:bCs/>
          <w:color w:val="000000" w:themeColor="text1"/>
          <w:szCs w:val="24"/>
          <w:highlight w:val="none"/>
          <w:lang w:eastAsia="zh-CN"/>
          <w14:textFill>
            <w14:solidFill>
              <w14:schemeClr w14:val="tx1"/>
            </w14:solidFill>
          </w14:textFill>
        </w:rPr>
        <w:t xml:space="preserve">    （四）</w:t>
      </w:r>
      <w:r>
        <w:rPr>
          <w:rFonts w:ascii="宋体" w:hAnsi="宋体" w:cs="Times New Roman"/>
          <w:bCs/>
          <w:color w:val="000000" w:themeColor="text1"/>
          <w:szCs w:val="24"/>
          <w:highlight w:val="none"/>
          <w:lang w:eastAsia="zh-CN"/>
          <w14:textFill>
            <w14:solidFill>
              <w14:schemeClr w14:val="tx1"/>
            </w14:solidFill>
          </w14:textFill>
        </w:rPr>
        <w:t xml:space="preserve">有依法缴纳税收和社会保障资金的良好记录；</w:t>
      </w:r>
      <w:r>
        <w:rPr>
          <w:rFonts w:ascii="宋体" w:hAnsi="宋体" w:cs="Times New Roman"/>
          <w:bCs/>
          <w:color w:val="000000" w:themeColor="text1"/>
          <w:szCs w:val="24"/>
          <w:highlight w:val="none"/>
          <w:lang w:eastAsia="zh-CN"/>
          <w14:textFill>
            <w14:solidFill>
              <w14:schemeClr w14:val="tx1"/>
            </w14:solidFill>
          </w14:textFill>
        </w:rPr>
        <w:br/>
      </w:r>
      <w:r>
        <w:rPr>
          <w:rFonts w:hint="eastAsia" w:ascii="宋体" w:hAnsi="宋体" w:cs="Times New Roman"/>
          <w:bCs/>
          <w:color w:val="000000" w:themeColor="text1"/>
          <w:szCs w:val="24"/>
          <w:highlight w:val="none"/>
          <w:lang w:eastAsia="zh-CN"/>
          <w14:textFill>
            <w14:solidFill>
              <w14:schemeClr w14:val="tx1"/>
            </w14:solidFill>
          </w14:textFill>
        </w:rPr>
        <w:t xml:space="preserve">    （五）</w:t>
      </w:r>
      <w:r>
        <w:rPr>
          <w:rFonts w:ascii="宋体" w:hAnsi="宋体" w:cs="Times New Roman"/>
          <w:bCs/>
          <w:color w:val="000000" w:themeColor="text1"/>
          <w:szCs w:val="24"/>
          <w:highlight w:val="none"/>
          <w:lang w:eastAsia="zh-CN"/>
          <w14:textFill>
            <w14:solidFill>
              <w14:schemeClr w14:val="tx1"/>
            </w14:solidFill>
          </w14:textFill>
        </w:rPr>
        <w:t xml:space="preserve">近三年内，在经营活动中没有重大违法记录；</w:t>
      </w:r>
      <w:r>
        <w:rPr>
          <w:rFonts w:ascii="宋体" w:hAnsi="宋体" w:cs="Times New Roman"/>
          <w:bCs/>
          <w:color w:val="000000" w:themeColor="text1"/>
          <w:szCs w:val="24"/>
          <w:highlight w:val="none"/>
          <w:lang w:eastAsia="zh-CN"/>
          <w14:textFill>
            <w14:solidFill>
              <w14:schemeClr w14:val="tx1"/>
            </w14:solidFill>
          </w14:textFill>
        </w:rPr>
        <w:br/>
      </w:r>
      <w:r>
        <w:rPr>
          <w:rFonts w:hint="eastAsia" w:ascii="宋体" w:hAnsi="宋体" w:cs="Times New Roman"/>
          <w:bCs/>
          <w:color w:val="000000" w:themeColor="text1"/>
          <w:szCs w:val="24"/>
          <w:highlight w:val="none"/>
          <w:lang w:eastAsia="zh-CN"/>
          <w14:textFill>
            <w14:solidFill>
              <w14:schemeClr w14:val="tx1"/>
            </w14:solidFill>
          </w14:textFill>
        </w:rPr>
        <w:t xml:space="preserve">    （六）投标文件</w:t>
      </w:r>
      <w:r>
        <w:rPr>
          <w:rFonts w:ascii="宋体" w:hAnsi="宋体" w:cs="Times New Roman"/>
          <w:bCs/>
          <w:color w:val="000000" w:themeColor="text1"/>
          <w:szCs w:val="24"/>
          <w:highlight w:val="none"/>
          <w:lang w:eastAsia="zh-CN"/>
          <w14:textFill>
            <w14:solidFill>
              <w14:schemeClr w14:val="tx1"/>
            </w14:solidFill>
          </w14:textFill>
        </w:rPr>
        <w:t xml:space="preserve">中所有关于投标资格的文件、证明、陈述均是真实的、准确的。</w:t>
      </w:r>
      <w:r>
        <w:rPr>
          <w:rFonts w:ascii="宋体" w:hAnsi="宋体" w:cs="Times New Roman"/>
          <w:bCs/>
          <w:color w:val="000000" w:themeColor="text1"/>
          <w:szCs w:val="24"/>
          <w:highlight w:val="none"/>
          <w:lang w:eastAsia="zh-CN"/>
          <w14:textFill>
            <w14:solidFill>
              <w14:schemeClr w14:val="tx1"/>
            </w14:solidFill>
          </w14:textFill>
        </w:rPr>
        <w:br/>
      </w:r>
      <w:r>
        <w:rPr>
          <w:rFonts w:ascii="宋体" w:hAnsi="宋体" w:cs="Times New Roman"/>
          <w:bCs/>
          <w:color w:val="000000" w:themeColor="text1"/>
          <w:szCs w:val="24"/>
          <w:highlight w:val="none"/>
          <w:lang w:eastAsia="zh-CN"/>
          <w14:textFill>
            <w14:solidFill>
              <w14:schemeClr w14:val="tx1"/>
            </w14:solidFill>
          </w14:textFill>
        </w:rPr>
        <w:t xml:space="preserve">若有违背，我公司</w:t>
      </w:r>
      <w:r>
        <w:rPr>
          <w:rFonts w:hint="eastAsia" w:ascii="宋体" w:hAnsi="宋体" w:cs="Times New Roman"/>
          <w:bCs/>
          <w:color w:val="000000" w:themeColor="text1"/>
          <w:szCs w:val="24"/>
          <w:highlight w:val="none"/>
          <w:lang w:eastAsia="zh-CN"/>
          <w14:textFill>
            <w14:solidFill>
              <w14:schemeClr w14:val="tx1"/>
            </w14:solidFill>
          </w14:textFill>
        </w:rPr>
        <w:t xml:space="preserve">（</w:t>
      </w:r>
      <w:r>
        <w:rPr>
          <w:rFonts w:ascii="宋体" w:hAnsi="宋体" w:cs="Times New Roman"/>
          <w:bCs/>
          <w:color w:val="000000" w:themeColor="text1"/>
          <w:szCs w:val="24"/>
          <w:highlight w:val="none"/>
          <w:lang w:eastAsia="zh-CN"/>
          <w14:textFill>
            <w14:solidFill>
              <w14:schemeClr w14:val="tx1"/>
            </w14:solidFill>
          </w14:textFill>
        </w:rPr>
        <w:t xml:space="preserve">单位</w:t>
      </w:r>
      <w:r>
        <w:rPr>
          <w:rFonts w:hint="eastAsia" w:ascii="宋体" w:hAnsi="宋体" w:cs="Times New Roman"/>
          <w:bCs/>
          <w:color w:val="000000" w:themeColor="text1"/>
          <w:szCs w:val="24"/>
          <w:highlight w:val="none"/>
          <w:lang w:eastAsia="zh-CN"/>
          <w14:textFill>
            <w14:solidFill>
              <w14:schemeClr w14:val="tx1"/>
            </w14:solidFill>
          </w14:textFill>
        </w:rPr>
        <w:t xml:space="preserve">）</w:t>
      </w:r>
      <w:r>
        <w:rPr>
          <w:rFonts w:ascii="宋体" w:hAnsi="宋体" w:cs="Times New Roman"/>
          <w:bCs/>
          <w:color w:val="000000" w:themeColor="text1"/>
          <w:szCs w:val="24"/>
          <w:highlight w:val="none"/>
          <w:lang w:eastAsia="zh-CN"/>
          <w14:textFill>
            <w14:solidFill>
              <w14:schemeClr w14:val="tx1"/>
            </w14:solidFill>
          </w14:textFill>
        </w:rPr>
        <w:t xml:space="preserve">愿意承担由此而产生的一切后果。</w:t>
      </w:r>
      <w:r/>
    </w:p>
    <w:p>
      <w:pPr>
        <w:ind w:firstLine="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ascii="宋体" w:hAnsi="宋体" w:cs="Times New Roman"/>
          <w:bCs/>
          <w:color w:val="000000" w:themeColor="text1"/>
          <w:szCs w:val="24"/>
          <w:highlight w:val="none"/>
          <w:lang w:eastAsia="zh-CN"/>
          <w14:textFill>
            <w14:solidFill>
              <w14:schemeClr w14:val="tx1"/>
            </w14:solidFill>
          </w14:textFill>
        </w:rPr>
      </w:r>
      <w:r/>
    </w:p>
    <w:p>
      <w:pPr>
        <w:ind w:firstLine="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ascii="宋体" w:hAnsi="宋体" w:cs="Times New Roman"/>
          <w:bCs/>
          <w:color w:val="000000" w:themeColor="text1"/>
          <w:szCs w:val="24"/>
          <w:highlight w:val="none"/>
          <w:lang w:eastAsia="zh-CN"/>
          <w14:textFill>
            <w14:solidFill>
              <w14:schemeClr w14:val="tx1"/>
            </w14:solidFill>
          </w14:textFill>
        </w:rPr>
      </w:r>
      <w:r/>
    </w:p>
    <w:p>
      <w:pPr>
        <w:ind w:firstLine="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ascii="宋体" w:hAnsi="宋体" w:cs="Times New Roman"/>
          <w:bCs/>
          <w:color w:val="000000" w:themeColor="text1"/>
          <w:szCs w:val="24"/>
          <w:highlight w:val="none"/>
          <w:lang w:eastAsia="zh-CN"/>
          <w14:textFill>
            <w14:solidFill>
              <w14:schemeClr w14:val="tx1"/>
            </w14:solidFill>
          </w14:textFill>
        </w:rPr>
      </w:r>
      <w:r/>
    </w:p>
    <w:p>
      <w:pPr>
        <w:ind w:firstLine="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hint="eastAsia" w:ascii="宋体" w:hAnsi="宋体" w:cs="Times New Roman"/>
          <w:bCs/>
          <w:color w:val="000000" w:themeColor="text1"/>
          <w:szCs w:val="24"/>
          <w:highlight w:val="none"/>
          <w:lang w:eastAsia="zh-CN"/>
          <w14:textFill>
            <w14:solidFill>
              <w14:schemeClr w14:val="tx1"/>
            </w14:solidFill>
          </w14:textFill>
        </w:rPr>
        <w:t xml:space="preserve">            供应商名称（</w:t>
      </w:r>
      <w:r>
        <w:rPr>
          <w:rFonts w:ascii="宋体" w:hAnsi="宋体" w:cs="Times New Roman"/>
          <w:bCs/>
          <w:color w:val="000000" w:themeColor="text1"/>
          <w:szCs w:val="24"/>
          <w:highlight w:val="none"/>
          <w:lang w:eastAsia="zh-CN"/>
          <w14:textFill>
            <w14:solidFill>
              <w14:schemeClr w14:val="tx1"/>
            </w14:solidFill>
          </w14:textFill>
        </w:rPr>
        <w:t xml:space="preserve">盖章</w:t>
      </w:r>
      <w:r>
        <w:rPr>
          <w:rFonts w:hint="eastAsia" w:ascii="宋体" w:hAnsi="宋体" w:cs="Times New Roman"/>
          <w:bCs/>
          <w:color w:val="000000" w:themeColor="text1"/>
          <w:szCs w:val="24"/>
          <w:highlight w:val="none"/>
          <w:lang w:eastAsia="zh-CN"/>
          <w14:textFill>
            <w14:solidFill>
              <w14:schemeClr w14:val="tx1"/>
            </w14:solidFill>
          </w14:textFill>
        </w:rPr>
        <w:t xml:space="preserve">）</w:t>
      </w:r>
      <w:r>
        <w:rPr>
          <w:rFonts w:ascii="宋体" w:hAnsi="宋体" w:cs="Times New Roman"/>
          <w:bCs/>
          <w:color w:val="000000" w:themeColor="text1"/>
          <w:szCs w:val="24"/>
          <w:highlight w:val="none"/>
          <w:lang w:eastAsia="zh-CN"/>
          <w14:textFill>
            <w14:solidFill>
              <w14:schemeClr w14:val="tx1"/>
            </w14:solidFill>
          </w14:textFill>
        </w:rPr>
        <w:t xml:space="preserve">：</w:t>
      </w:r>
      <w:r/>
    </w:p>
    <w:p>
      <w:pPr>
        <w:ind w:firstLine="0"/>
        <w:jc w:val="both"/>
        <w:widowControl w:val="off"/>
        <w:rPr>
          <w:rFonts w:ascii="宋体" w:hAnsi="宋体" w:cs="Times New Roman"/>
          <w:bCs/>
          <w:color w:val="000000" w:themeColor="text1"/>
          <w:szCs w:val="24"/>
          <w:highlight w:val="none"/>
          <w:lang w:eastAsia="zh-CN"/>
          <w14:textFill>
            <w14:solidFill>
              <w14:schemeClr w14:val="tx1"/>
            </w14:solidFill>
          </w14:textFill>
        </w:rPr>
      </w:pPr>
      <w:r>
        <w:rPr>
          <w:rFonts w:ascii="宋体" w:hAnsi="宋体" w:cs="Times New Roman"/>
          <w:bCs/>
          <w:color w:val="000000" w:themeColor="text1"/>
          <w:szCs w:val="24"/>
          <w:highlight w:val="none"/>
          <w:lang w:eastAsia="zh-CN"/>
          <w14:textFill>
            <w14:solidFill>
              <w14:schemeClr w14:val="tx1"/>
            </w14:solidFill>
          </w14:textFill>
        </w:rPr>
        <w:t xml:space="preserve">法定代表人</w:t>
      </w:r>
      <w:r>
        <w:rPr>
          <w:rFonts w:hint="eastAsia" w:ascii="宋体" w:hAnsi="宋体" w:cs="Times New Roman"/>
          <w:bCs/>
          <w:color w:val="000000" w:themeColor="text1"/>
          <w:szCs w:val="24"/>
          <w:highlight w:val="none"/>
          <w:lang w:eastAsia="zh-CN"/>
          <w14:textFill>
            <w14:solidFill>
              <w14:schemeClr w14:val="tx1"/>
            </w14:solidFill>
          </w14:textFill>
        </w:rPr>
        <w:t xml:space="preserve">或授权委托人（</w:t>
      </w:r>
      <w:r>
        <w:rPr>
          <w:rFonts w:ascii="宋体" w:hAnsi="宋体" w:cs="Times New Roman"/>
          <w:bCs/>
          <w:color w:val="000000" w:themeColor="text1"/>
          <w:szCs w:val="24"/>
          <w:highlight w:val="none"/>
          <w:lang w:eastAsia="zh-CN"/>
          <w14:textFill>
            <w14:solidFill>
              <w14:schemeClr w14:val="tx1"/>
            </w14:solidFill>
          </w14:textFill>
        </w:rPr>
        <w:t xml:space="preserve">签字或盖章</w:t>
      </w:r>
      <w:r>
        <w:rPr>
          <w:rFonts w:hint="eastAsia" w:ascii="宋体" w:hAnsi="宋体" w:cs="Times New Roman"/>
          <w:bCs/>
          <w:color w:val="000000" w:themeColor="text1"/>
          <w:szCs w:val="24"/>
          <w:highlight w:val="none"/>
          <w:lang w:eastAsia="zh-CN"/>
          <w14:textFill>
            <w14:solidFill>
              <w14:schemeClr w14:val="tx1"/>
            </w14:solidFill>
          </w14:textFill>
        </w:rPr>
        <w:t xml:space="preserve">）</w:t>
      </w:r>
      <w:r>
        <w:rPr>
          <w:rFonts w:ascii="宋体" w:hAnsi="宋体" w:cs="Times New Roman"/>
          <w:bCs/>
          <w:color w:val="000000" w:themeColor="text1"/>
          <w:szCs w:val="24"/>
          <w:highlight w:val="none"/>
          <w:lang w:eastAsia="zh-CN"/>
          <w14:textFill>
            <w14:solidFill>
              <w14:schemeClr w14:val="tx1"/>
            </w14:solidFill>
          </w14:textFill>
        </w:rPr>
        <w:t xml:space="preserve">：</w:t>
      </w:r>
      <w:r/>
    </w:p>
    <w:p>
      <w:pPr>
        <w:ind w:right="34" w:firstLine="403"/>
        <w:widowControl w:val="off"/>
        <w:rPr>
          <w:rFonts w:ascii="宋体" w:hAnsi="宋体" w:cs="宋体"/>
          <w:color w:val="000000" w:themeColor="text1"/>
          <w:sz w:val="21"/>
          <w:szCs w:val="20"/>
          <w:highlight w:val="none"/>
          <w:lang w:eastAsia="zh-CN"/>
          <w14:textFill>
            <w14:solidFill>
              <w14:schemeClr w14:val="tx1"/>
            </w14:solidFill>
          </w14:textFill>
        </w:rPr>
      </w:pPr>
      <w:r>
        <w:rPr>
          <w:rFonts w:ascii="宋体" w:hAnsi="宋体" w:cs="宋体"/>
          <w:color w:val="000000" w:themeColor="text1"/>
          <w:sz w:val="21"/>
          <w:szCs w:val="20"/>
          <w:highlight w:val="none"/>
          <w:lang w:eastAsia="zh-CN"/>
          <w14:textFill>
            <w14:solidFill>
              <w14:schemeClr w14:val="tx1"/>
            </w14:solidFill>
          </w14:textFill>
        </w:rPr>
      </w:r>
      <w:r/>
    </w:p>
    <w:p>
      <w:pPr>
        <w:ind w:right="34" w:firstLine="403"/>
        <w:widowControl w:val="off"/>
        <w:rPr>
          <w:rFonts w:ascii="宋体" w:hAnsi="宋体" w:cs="宋体"/>
          <w:color w:val="000000" w:themeColor="text1"/>
          <w:sz w:val="21"/>
          <w:szCs w:val="20"/>
          <w:highlight w:val="none"/>
          <w:lang w:eastAsia="zh-CN"/>
          <w14:textFill>
            <w14:solidFill>
              <w14:schemeClr w14:val="tx1"/>
            </w14:solidFill>
          </w14:textFill>
        </w:rPr>
      </w:pPr>
      <w:r>
        <w:rPr>
          <w:rFonts w:ascii="宋体" w:hAnsi="宋体" w:cs="宋体"/>
          <w:color w:val="000000" w:themeColor="text1"/>
          <w:sz w:val="21"/>
          <w:szCs w:val="20"/>
          <w:highlight w:val="none"/>
          <w:lang w:eastAsia="zh-CN"/>
          <w14:textFill>
            <w14:solidFill>
              <w14:schemeClr w14:val="tx1"/>
            </w14:solidFill>
          </w14:textFill>
        </w:rPr>
      </w:r>
      <w:r/>
    </w:p>
    <w:p>
      <w:pPr>
        <w:ind w:firstLine="0"/>
        <w:jc w:val="both"/>
        <w:spacing w:line="240" w:lineRule="auto"/>
        <w:widowControl w:val="off"/>
        <w:rPr>
          <w:rFonts w:ascii="黑体" w:hAnsi="宋体" w:eastAsia="黑体"/>
          <w:bCs/>
          <w:color w:val="000000" w:themeColor="text1"/>
          <w:szCs w:val="24"/>
          <w:highlight w:val="none"/>
          <w:lang w:eastAsia="zh-CN"/>
          <w14:textFill>
            <w14:solidFill>
              <w14:schemeClr w14:val="tx1"/>
            </w14:solidFill>
          </w14:textFill>
        </w:rPr>
      </w:pPr>
      <w:r>
        <w:rPr>
          <w:rFonts w:hint="eastAsia" w:ascii="等线" w:hAnsi="等线" w:eastAsia="等线"/>
          <w:color w:val="000000" w:themeColor="text1"/>
          <w:sz w:val="21"/>
          <w:highlight w:val="none"/>
          <w:lang w:eastAsia="zh-CN"/>
          <w14:textFill>
            <w14:solidFill>
              <w14:schemeClr w14:val="tx1"/>
            </w14:solidFill>
          </w14:textFill>
        </w:rPr>
        <w:t xml:space="preserve">备注：上述所称“重大违法记录”，是指供应商因违法经营受到刑事处罚或者责令停产停业、吊销许可证或者执照、较大数额罚款等行政处罚。</w:t>
      </w:r>
      <w:r>
        <w:rPr>
          <w:rFonts w:ascii="等线" w:hAnsi="等线" w:eastAsia="等线"/>
          <w:color w:val="000000" w:themeColor="text1"/>
          <w:sz w:val="21"/>
          <w:highlight w:val="none"/>
          <w:lang w:eastAsia="zh-CN"/>
          <w14:textFill>
            <w14:solidFill>
              <w14:schemeClr w14:val="tx1"/>
            </w14:solidFill>
          </w14:textFill>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spacing w:line="440" w:lineRule="exact"/>
        <w:tabs>
          <w:tab w:val="left" w:pos="360" w:leader="none"/>
          <w:tab w:val="left" w:pos="960" w:leader="none"/>
        </w:tabs>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spacing w:line="440" w:lineRule="exact"/>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spacing w:line="440" w:lineRule="exact"/>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shd w:val="nil" w:color="auto"/>
        <w:rPr>
          <w:rFonts w:ascii="宋体" w:hAnsi="宋体"/>
          <w:b/>
          <w:bCs/>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br w:type="page" w:clear="all"/>
      </w:r>
      <w:r>
        <w:rPr>
          <w:rFonts w:hint="eastAsia" w:ascii="宋体" w:hAnsi="宋体"/>
          <w:b/>
          <w:bCs/>
          <w:color w:val="000000" w:themeColor="text1"/>
          <w:sz w:val="30"/>
          <w:szCs w:val="30"/>
          <w:highlight w:val="none"/>
          <w:lang w:eastAsia="zh-CN"/>
          <w14:textFill>
            <w14:solidFill>
              <w14:schemeClr w14:val="tx1"/>
            </w14:solidFill>
          </w14:textFill>
        </w:rPr>
      </w:r>
      <w:r/>
    </w:p>
    <w:p>
      <w:pPr>
        <w:ind w:firstLine="0"/>
        <w:jc w:val="both"/>
        <w:spacing w:line="240" w:lineRule="auto"/>
        <w:widowControl w:val="off"/>
        <w:rPr>
          <w:rFonts w:hint="eastAsia" w:ascii="宋体" w:hAnsi="宋体"/>
          <w:b/>
          <w:bCs/>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（三）法定代表人授权委托书（格式）</w:t>
      </w:r>
      <w:r/>
    </w:p>
    <w:p>
      <w:pPr>
        <w:ind w:firstLine="0"/>
        <w:jc w:val="center"/>
        <w:widowControl w:val="off"/>
        <w:rPr>
          <w:rFonts w:ascii="宋体" w:hAnsi="宋体" w:cs="宋体"/>
          <w:b/>
          <w:bCs/>
          <w:color w:val="000000" w:themeColor="text1"/>
          <w:szCs w:val="24"/>
          <w:highlight w:val="none"/>
          <w:lang w:eastAsia="zh-CN"/>
          <w14:textFill>
            <w14:solidFill>
              <w14:schemeClr w14:val="tx1"/>
            </w14:solidFill>
          </w14:textFill>
        </w:rPr>
      </w:pPr>
      <w:r>
        <w:rPr>
          <w:rFonts w:ascii="宋体" w:hAnsi="宋体" w:cs="宋体"/>
          <w:b/>
          <w:bCs/>
          <w:color w:val="000000" w:themeColor="text1"/>
          <w:szCs w:val="24"/>
          <w:highlight w:val="none"/>
          <w:lang w:eastAsia="zh-CN"/>
          <w14:textFill>
            <w14:solidFill>
              <w14:schemeClr w14:val="tx1"/>
            </w14:solidFill>
          </w14:textFill>
        </w:rPr>
      </w:r>
      <w:r/>
    </w:p>
    <w:p>
      <w:pPr>
        <w:ind w:firstLine="0"/>
        <w:jc w:val="center"/>
        <w:widowControl w:val="off"/>
        <w:rPr>
          <w:rFonts w:ascii="宋体" w:hAnsi="宋体" w:cs="宋体"/>
          <w:b/>
          <w:bCs/>
          <w:color w:val="000000" w:themeColor="text1"/>
          <w:szCs w:val="24"/>
          <w:highlight w:val="none"/>
          <w:lang w:eastAsia="zh-CN"/>
          <w14:textFill>
            <w14:solidFill>
              <w14:schemeClr w14:val="tx1"/>
            </w14:solidFill>
          </w14:textFill>
        </w:rPr>
      </w:pPr>
      <w:r>
        <w:rPr>
          <w:rFonts w:ascii="宋体" w:hAnsi="宋体" w:cs="宋体"/>
          <w:b/>
          <w:bCs/>
          <w:color w:val="000000" w:themeColor="text1"/>
          <w:szCs w:val="24"/>
          <w:highlight w:val="none"/>
          <w:lang w:eastAsia="zh-CN"/>
          <w14:textFill>
            <w14:solidFill>
              <w14:schemeClr w14:val="tx1"/>
            </w14:solidFill>
          </w14:textFill>
        </w:rPr>
      </w:r>
      <w:r/>
    </w:p>
    <w:p>
      <w:pPr>
        <w:ind w:firstLine="0"/>
        <w:jc w:val="center"/>
        <w:widowControl w:val="off"/>
        <w:rPr>
          <w:rFonts w:ascii="宋体" w:hAnsi="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授权委托书</w:t>
      </w:r>
      <w:r/>
    </w:p>
    <w:p>
      <w:pPr>
        <w:ind w:firstLine="0"/>
        <w:jc w:val="center"/>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采购编号：</w:t>
      </w:r>
      <w:r/>
    </w:p>
    <w:p>
      <w:pPr>
        <w:ind w:firstLine="0"/>
        <w:jc w:val="center"/>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日期：</w:t>
      </w:r>
      <w:r/>
    </w:p>
    <w:p>
      <w:pPr>
        <w:ind w:firstLine="0"/>
        <w:jc w:val="center"/>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widowControl w:val="off"/>
        <w:rPr>
          <w:rFonts w:ascii="宋体" w:hAnsi="宋体" w:cs="宋体"/>
          <w:color w:val="000000" w:themeColor="text1"/>
          <w:szCs w:val="24"/>
          <w:highlight w:val="none"/>
          <w:u w:val="single"/>
          <w:lang w:eastAsia="zh-CN"/>
          <w14:textFill>
            <w14:solidFill>
              <w14:schemeClr w14:val="tx1"/>
            </w14:solidFill>
          </w14:textFill>
        </w:rPr>
      </w:pPr>
      <w:r>
        <w:rPr>
          <w:rFonts w:hint="eastAsia" w:ascii="宋体" w:hAnsi="宋体" w:cs="宋体"/>
          <w:color w:val="000000" w:themeColor="text1"/>
          <w:szCs w:val="24"/>
          <w:highlight w:val="none"/>
          <w:u w:val="single"/>
          <w:lang w:eastAsia="zh-CN"/>
          <w14:textFill>
            <w14:solidFill>
              <w14:schemeClr w14:val="tx1"/>
            </w14:solidFill>
          </w14:textFill>
        </w:rPr>
        <w:t xml:space="preserve">   江苏华诚工程管理咨询有限公司：  </w:t>
      </w:r>
      <w:r/>
    </w:p>
    <w:p>
      <w:pPr>
        <w:ind w:firstLine="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u w:val="single"/>
          <w:lang w:eastAsia="zh-CN"/>
          <w14:textFill>
            <w14:solidFill>
              <w14:schemeClr w14:val="tx1"/>
            </w14:solidFill>
          </w14:textFill>
        </w:rPr>
        <w:t xml:space="preserve">     （供应商名称）       </w:t>
      </w:r>
      <w:r>
        <w:rPr>
          <w:rFonts w:hint="eastAsia" w:ascii="宋体" w:hAnsi="宋体" w:cs="宋体"/>
          <w:color w:val="000000" w:themeColor="text1"/>
          <w:szCs w:val="24"/>
          <w:highlight w:val="none"/>
          <w:lang w:eastAsia="zh-CN"/>
          <w14:textFill>
            <w14:solidFill>
              <w14:schemeClr w14:val="tx1"/>
            </w14:solidFill>
          </w14:textFill>
        </w:rPr>
        <w:t xml:space="preserve">系中华人民共和国合法企业。</w:t>
      </w:r>
      <w:r/>
    </w:p>
    <w:p>
      <w:pPr>
        <w:ind w:firstLine="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法定地址：特授权代表我公司（单位）全权办理针对本项目（采购编号：）的报价等具体工作，并签署全部有关文件、协议及合同。</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我公司（单位）对被授权人的签名负全部责任。</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被授权人情况：</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姓名：          性别：         年龄：          职务：</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身份证号码：                   电话：</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通讯地址：</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被授权人签名：                  供应商名称（盖章）：</w:t>
      </w:r>
      <w:r/>
    </w:p>
    <w:p>
      <w:pPr>
        <w:ind w:firstLine="432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法定代表人（签字或盖章）：</w:t>
      </w:r>
      <w:r/>
    </w:p>
    <w:p>
      <w:pPr>
        <w:ind w:firstLine="504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年     月     日</w:t>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firstLine="0"/>
              <w:jc w:val="both"/>
              <w:spacing w:before="4"/>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spacing w:before="4"/>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center"/>
              <w:spacing w:before="4"/>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法定代表人身份证复印件</w:t>
            </w:r>
            <w:r/>
          </w:p>
          <w:p>
            <w:pPr>
              <w:ind w:firstLine="0"/>
              <w:jc w:val="center"/>
              <w:spacing w:before="4"/>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正反面</w:t>
            </w:r>
            <w:r/>
          </w:p>
        </w:tc>
        <w:tc>
          <w:tcPr>
            <w:tcBorders>
              <w:top w:val="none" w:color="000000" w:sz="4" w:space="0"/>
              <w:bottom w:val="none" w:color="000000" w:sz="4" w:space="0"/>
            </w:tcBorders>
            <w:tcW w:w="720" w:type="dxa"/>
            <w:textDirection w:val="lrTb"/>
            <w:noWrap w:val="false"/>
          </w:tcPr>
          <w:p>
            <w:pPr>
              <w:ind w:firstLine="0"/>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tc>
        <w:tc>
          <w:tcPr>
            <w:tcW w:w="5040" w:type="dxa"/>
            <w:textDirection w:val="lrTb"/>
            <w:noWrap w:val="false"/>
          </w:tcPr>
          <w:p>
            <w:pPr>
              <w:ind w:firstLine="0"/>
              <w:jc w:val="both"/>
              <w:spacing w:before="4"/>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spacing w:before="4"/>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center"/>
              <w:spacing w:before="4"/>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授权代表身份证复印件</w:t>
            </w:r>
            <w:r/>
          </w:p>
          <w:p>
            <w:pPr>
              <w:ind w:firstLine="0"/>
              <w:jc w:val="center"/>
              <w:spacing w:before="4"/>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正反面</w:t>
            </w:r>
            <w:r/>
          </w:p>
        </w:tc>
      </w:tr>
    </w:tbl>
    <w:p>
      <w:pPr>
        <w:ind w:firstLine="0"/>
        <w:jc w:val="both"/>
        <w:spacing w:line="240" w:lineRule="auto"/>
        <w:widowControl w:val="off"/>
        <w:rPr>
          <w:rFonts w:ascii="宋体" w:hAnsi="宋体"/>
          <w:b/>
          <w:bCs/>
          <w:color w:val="000000" w:themeColor="text1"/>
          <w:sz w:val="30"/>
          <w:szCs w:val="30"/>
          <w:highlight w:val="none"/>
          <w:lang w:eastAsia="zh-CN"/>
          <w14:textFill>
            <w14:solidFill>
              <w14:schemeClr w14:val="tx1"/>
            </w14:solidFill>
          </w14:textFill>
        </w:rPr>
      </w:pPr>
      <w:r>
        <w:rPr>
          <w:rFonts w:ascii="宋体" w:hAnsi="宋体"/>
          <w:b/>
          <w:bCs/>
          <w:color w:val="000000" w:themeColor="text1"/>
          <w:sz w:val="30"/>
          <w:szCs w:val="30"/>
          <w:highlight w:val="none"/>
          <w:lang w:eastAsia="zh-CN"/>
          <w14:textFill>
            <w14:solidFill>
              <w14:schemeClr w14:val="tx1"/>
            </w14:solidFill>
          </w14:textFill>
        </w:rPr>
      </w:r>
      <w:r/>
    </w:p>
    <w:p>
      <w:pPr>
        <w:ind w:firstLine="48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hd w:val="nil" w:color="auto"/>
        <w:rPr>
          <w:rFonts w:ascii="宋体" w:hAnsi="宋体" w:cs="宋体"/>
          <w:b/>
          <w:bCs/>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lang w:eastAsia="zh-CN"/>
          <w14:textFill>
            <w14:solidFill>
              <w14:schemeClr w14:val="tx1"/>
            </w14:solidFill>
          </w14:textFill>
        </w:rPr>
        <w:br w:type="page" w:clear="all"/>
      </w:r>
      <w:r>
        <w:rPr>
          <w:rFonts w:hint="eastAsia" w:ascii="宋体" w:hAnsi="宋体" w:cs="宋体"/>
          <w:b/>
          <w:color w:val="000000" w:themeColor="text1"/>
          <w:sz w:val="30"/>
          <w:szCs w:val="30"/>
          <w:highlight w:val="none"/>
          <w:lang w:eastAsia="zh-CN"/>
          <w14:textFill>
            <w14:solidFill>
              <w14:schemeClr w14:val="tx1"/>
            </w14:solidFill>
          </w14:textFill>
        </w:rPr>
      </w:r>
      <w:r/>
    </w:p>
    <w:p>
      <w:pPr>
        <w:ind w:firstLine="0"/>
        <w:spacing w:before="4"/>
        <w:rPr>
          <w:rFonts w:hint="eastAsia" w:ascii="宋体" w:hAnsi="宋体" w:cs="宋体"/>
          <w:b/>
          <w:bCs/>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lang w:eastAsia="zh-CN"/>
          <w14:textFill>
            <w14:solidFill>
              <w14:schemeClr w14:val="tx1"/>
            </w14:solidFill>
          </w14:textFill>
        </w:rPr>
        <w:t xml:space="preserve">（四）承诺书（格式）</w:t>
      </w:r>
      <w:r/>
    </w:p>
    <w:p>
      <w:pPr>
        <w:ind w:firstLine="0"/>
        <w:jc w:val="both"/>
        <w:spacing w:before="240" w:line="240" w:lineRule="auto"/>
        <w:widowControl w:val="off"/>
        <w:rPr>
          <w:rFonts w:ascii="等线" w:hAnsi="等线" w:eastAsia="等线"/>
          <w:b/>
          <w:color w:val="000000" w:themeColor="text1"/>
          <w:sz w:val="32"/>
          <w:szCs w:val="32"/>
          <w:highlight w:val="none"/>
          <w:lang w:eastAsia="zh-CN"/>
          <w14:textFill>
            <w14:solidFill>
              <w14:schemeClr w14:val="tx1"/>
            </w14:solidFill>
          </w14:textFill>
        </w:rPr>
      </w:pPr>
      <w:r>
        <w:rPr>
          <w:rFonts w:hint="eastAsia" w:ascii="等线" w:hAnsi="等线" w:eastAsia="等线"/>
          <w:color w:val="000000" w:themeColor="text1"/>
          <w:sz w:val="21"/>
          <w:highlight w:val="none"/>
          <w:lang w:eastAsia="zh-CN"/>
          <w14:textFill>
            <w14:solidFill>
              <w14:schemeClr w14:val="tx1"/>
            </w14:solidFill>
          </w14:textFill>
        </w:rPr>
        <w:t xml:space="preserve">承诺书一（格式）</w:t>
      </w:r>
      <w:r/>
    </w:p>
    <w:p>
      <w:pPr>
        <w:ind w:firstLine="0"/>
        <w:jc w:val="center"/>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承诺书一</w:t>
      </w:r>
      <w:r/>
    </w:p>
    <w:p>
      <w:pPr>
        <w:ind w:firstLine="0"/>
        <w:jc w:val="both"/>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致：</w:t>
      </w:r>
      <w:r>
        <w:rPr>
          <w:rFonts w:hint="eastAsia" w:ascii="宋体" w:hAnsi="宋体" w:cs="宋体"/>
          <w:color w:val="000000" w:themeColor="text1"/>
          <w:szCs w:val="24"/>
          <w:highlight w:val="none"/>
          <w:u w:val="single"/>
          <w:lang w:eastAsia="zh-CN"/>
          <w14:textFill>
            <w14:solidFill>
              <w14:schemeClr w14:val="tx1"/>
            </w14:solidFill>
          </w14:textFill>
        </w:rPr>
        <w:t xml:space="preserve">    （采购人名称）           </w:t>
      </w:r>
      <w:r/>
    </w:p>
    <w:p>
      <w:pPr>
        <w:ind w:firstLine="480"/>
        <w:jc w:val="both"/>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我公司自愿参加贵单位（公司）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cs="宋体"/>
          <w:color w:val="000000" w:themeColor="text1"/>
          <w:szCs w:val="24"/>
          <w:highlight w:val="none"/>
          <w:lang w:eastAsia="zh-CN"/>
          <w14:textFill>
            <w14:solidFill>
              <w14:schemeClr w14:val="tx1"/>
            </w14:solidFill>
          </w14:textFill>
        </w:rPr>
        <w:t xml:space="preserve">投标</w:t>
      </w:r>
      <w:r>
        <w:rPr>
          <w:rFonts w:hint="eastAsia" w:ascii="宋体" w:hAnsi="宋体" w:cs="宋体"/>
          <w:color w:val="000000" w:themeColor="text1"/>
          <w:szCs w:val="24"/>
          <w:highlight w:val="none"/>
          <w:lang w:eastAsia="zh-CN"/>
          <w14:textFill>
            <w14:solidFill>
              <w14:schemeClr w14:val="tx1"/>
            </w14:solidFill>
          </w14:textFill>
        </w:rPr>
        <w:t xml:space="preserve">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480"/>
        <w:jc w:val="both"/>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480"/>
        <w:jc w:val="both"/>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right="480" w:firstLine="3240"/>
        <w:jc w:val="both"/>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供应商名称：（盖章）          </w:t>
      </w:r>
      <w:r/>
    </w:p>
    <w:p>
      <w:pPr>
        <w:ind w:right="480" w:firstLine="3240"/>
        <w:jc w:val="both"/>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法定代表人或其授权代理人：（签字或盖章）            </w:t>
      </w:r>
      <w:r/>
    </w:p>
    <w:p>
      <w:pPr>
        <w:ind w:right="480" w:firstLine="5760"/>
        <w:jc w:val="both"/>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年    月    日</w:t>
      </w:r>
      <w:r/>
    </w:p>
    <w:p>
      <w:pPr>
        <w:ind w:firstLine="480"/>
        <w:jc w:val="right"/>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480"/>
        <w:jc w:val="right"/>
        <w:spacing w:before="240"/>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widowControl w:val="off"/>
        <w:rPr>
          <w:rFonts w:ascii="宋体" w:hAnsi="宋体" w:cs="宋体"/>
          <w:b/>
          <w:bCs/>
          <w:color w:val="000000" w:themeColor="text1"/>
          <w:szCs w:val="24"/>
          <w:highlight w:val="none"/>
          <w:lang w:eastAsia="zh-CN"/>
          <w14:textFill>
            <w14:solidFill>
              <w14:schemeClr w14:val="tx1"/>
            </w14:solidFill>
          </w14:textFill>
        </w:rPr>
      </w:pPr>
      <w:r>
        <w:rPr>
          <w:rFonts w:ascii="宋体" w:hAnsi="宋体" w:cs="宋体"/>
          <w:b/>
          <w:bCs/>
          <w:color w:val="000000" w:themeColor="text1"/>
          <w:szCs w:val="24"/>
          <w:highlight w:val="none"/>
          <w:lang w:eastAsia="zh-CN"/>
          <w14:textFill>
            <w14:solidFill>
              <w14:schemeClr w14:val="tx1"/>
            </w14:solidFill>
          </w14:textFill>
        </w:rPr>
      </w:r>
      <w:r/>
    </w:p>
    <w:p>
      <w:pPr>
        <w:ind w:firstLine="0"/>
        <w:jc w:val="both"/>
        <w:widowControl w:val="off"/>
        <w:rPr>
          <w:rFonts w:ascii="宋体" w:hAnsi="宋体" w:cs="宋体"/>
          <w:b/>
          <w:bCs/>
          <w:color w:val="000000" w:themeColor="text1"/>
          <w:szCs w:val="24"/>
          <w:highlight w:val="none"/>
          <w:lang w:eastAsia="zh-CN"/>
          <w14:textFill>
            <w14:solidFill>
              <w14:schemeClr w14:val="tx1"/>
            </w14:solidFill>
          </w14:textFill>
        </w:rPr>
      </w:pPr>
      <w:r>
        <w:rPr>
          <w:rFonts w:ascii="宋体" w:hAnsi="宋体" w:cs="宋体"/>
          <w:b/>
          <w:bCs/>
          <w:color w:val="000000" w:themeColor="text1"/>
          <w:szCs w:val="24"/>
          <w:highlight w:val="none"/>
          <w:lang w:eastAsia="zh-CN"/>
          <w14:textFill>
            <w14:solidFill>
              <w14:schemeClr w14:val="tx1"/>
            </w14:solidFill>
          </w14:textFill>
        </w:rPr>
      </w:r>
      <w:r/>
    </w:p>
    <w:p>
      <w:pPr>
        <w:ind w:firstLine="0"/>
        <w:spacing w:line="240" w:lineRule="auto"/>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br w:type="page" w:clear="all"/>
      </w:r>
      <w:r/>
    </w:p>
    <w:p>
      <w:pPr>
        <w:ind w:firstLine="0"/>
        <w:jc w:val="both"/>
        <w:spacing w:line="240" w:lineRule="auto"/>
        <w:widowControl w:val="off"/>
        <w:rPr>
          <w:rFonts w:ascii="等线" w:hAnsi="等线" w:eastAsia="等线"/>
          <w:color w:val="000000" w:themeColor="text1"/>
          <w:sz w:val="21"/>
          <w:highlight w:val="none"/>
          <w:lang w:eastAsia="zh-CN"/>
          <w14:textFill>
            <w14:solidFill>
              <w14:schemeClr w14:val="tx1"/>
            </w14:solidFill>
          </w14:textFill>
        </w:rPr>
      </w:pPr>
      <w:r>
        <w:rPr>
          <w:rFonts w:hint="eastAsia" w:ascii="等线" w:hAnsi="等线" w:eastAsia="等线"/>
          <w:color w:val="000000" w:themeColor="text1"/>
          <w:sz w:val="21"/>
          <w:highlight w:val="none"/>
          <w:lang w:eastAsia="zh-CN"/>
          <w14:textFill>
            <w14:solidFill>
              <w14:schemeClr w14:val="tx1"/>
            </w14:solidFill>
          </w14:textFill>
        </w:rPr>
        <w:t xml:space="preserve">承诺书二（格式）</w:t>
      </w:r>
      <w:r/>
    </w:p>
    <w:p>
      <w:pPr>
        <w:ind w:firstLine="0"/>
        <w:jc w:val="center"/>
        <w:spacing w:line="240" w:lineRule="auto"/>
        <w:widowControl w:val="off"/>
        <w:rPr>
          <w:rFonts w:ascii="等线" w:hAnsi="等线" w:eastAsia="等线"/>
          <w:b/>
          <w:bCs/>
          <w:color w:val="000000" w:themeColor="text1"/>
          <w:szCs w:val="24"/>
          <w:highlight w:val="none"/>
          <w:lang w:eastAsia="zh-CN"/>
          <w14:textFill>
            <w14:solidFill>
              <w14:schemeClr w14:val="tx1"/>
            </w14:solidFill>
          </w14:textFill>
        </w:rPr>
      </w:pPr>
      <w:r>
        <w:rPr>
          <w:rFonts w:hint="eastAsia" w:ascii="等线" w:hAnsi="等线" w:eastAsia="等线"/>
          <w:b/>
          <w:bCs/>
          <w:color w:val="000000" w:themeColor="text1"/>
          <w:szCs w:val="24"/>
          <w:highlight w:val="none"/>
          <w:lang w:eastAsia="zh-CN"/>
          <w14:textFill>
            <w14:solidFill>
              <w14:schemeClr w14:val="tx1"/>
            </w14:solidFill>
          </w14:textFill>
        </w:rPr>
        <w:t xml:space="preserve">廉洁承诺书</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1.自觉遵守国家法律法规及有关廉政建设制度。</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3.不使用不正当手段妨碍、排挤其他投标单位或串通投标。</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7.不向涉及招标的单位及个人的配偶、子女、亲属分包此次招标项目。</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8.不向涉及招标的单位及个人支付好处费、介绍费。</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我们若违反上述承诺，愿接收取消投标资格及其他任何形式的处理。</w:t>
      </w:r>
      <w:r/>
    </w:p>
    <w:p>
      <w:pPr>
        <w:ind w:firstLine="48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right="960" w:firstLine="0"/>
        <w:jc w:val="center"/>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供应商名称（公章）：          </w:t>
      </w:r>
      <w:r/>
    </w:p>
    <w:p>
      <w:pPr>
        <w:ind w:firstLine="0"/>
        <w:jc w:val="right"/>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 法定代表人或授权委托人：（签字或盖章） </w:t>
      </w:r>
      <w:r/>
    </w:p>
    <w:p>
      <w:pPr>
        <w:ind w:firstLine="0"/>
        <w:jc w:val="both"/>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right"/>
        <w:spacing w:line="520" w:lineRule="exact"/>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日期：   年    月     日</w:t>
      </w:r>
      <w:r/>
    </w:p>
    <w:p>
      <w:pPr>
        <w:ind w:firstLine="480"/>
        <w:jc w:val="both"/>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b/>
          <w:bCs/>
          <w:color w:val="000000" w:themeColor="text1"/>
          <w:sz w:val="30"/>
          <w:szCs w:val="30"/>
          <w:highlight w:val="none"/>
          <w:lang w:eastAsia="zh-CN"/>
          <w14:textFill>
            <w14:solidFill>
              <w14:schemeClr w14:val="tx1"/>
            </w14:solidFill>
          </w14:textFill>
        </w:rPr>
      </w:pPr>
      <w:r>
        <w:rPr>
          <w:rFonts w:ascii="宋体" w:hAnsi="宋体"/>
          <w:b/>
          <w:bCs/>
          <w:color w:val="000000" w:themeColor="text1"/>
          <w:sz w:val="30"/>
          <w:szCs w:val="30"/>
          <w:highlight w:val="none"/>
          <w:lang w:eastAsia="zh-CN"/>
          <w14:textFill>
            <w14:solidFill>
              <w14:schemeClr w14:val="tx1"/>
            </w14:solidFill>
          </w14:textFill>
        </w:rPr>
      </w:r>
      <w:r/>
    </w:p>
    <w:p>
      <w:pPr>
        <w:ind w:firstLine="0"/>
        <w:jc w:val="both"/>
        <w:spacing w:line="240" w:lineRule="auto"/>
        <w:widowControl w:val="off"/>
        <w:rPr>
          <w:rFonts w:ascii="宋体" w:hAnsi="宋体"/>
          <w:b/>
          <w:bCs/>
          <w:color w:val="000000" w:themeColor="text1"/>
          <w:sz w:val="30"/>
          <w:szCs w:val="30"/>
          <w:highlight w:val="none"/>
          <w:lang w:eastAsia="zh-CN"/>
          <w14:textFill>
            <w14:solidFill>
              <w14:schemeClr w14:val="tx1"/>
            </w14:solidFill>
          </w14:textFill>
        </w:rPr>
      </w:pPr>
      <w:r>
        <w:rPr>
          <w:rFonts w:ascii="宋体" w:hAnsi="宋体"/>
          <w:b/>
          <w:bCs/>
          <w:color w:val="000000" w:themeColor="text1"/>
          <w:sz w:val="30"/>
          <w:szCs w:val="30"/>
          <w:highlight w:val="none"/>
          <w:lang w:eastAsia="zh-CN"/>
          <w14:textFill>
            <w14:solidFill>
              <w14:schemeClr w14:val="tx1"/>
            </w14:solidFill>
          </w14:textFill>
        </w:rPr>
      </w:r>
      <w:r/>
    </w:p>
    <w:p>
      <w:pPr>
        <w:ind w:firstLine="0"/>
        <w:jc w:val="both"/>
        <w:spacing w:line="240" w:lineRule="auto"/>
        <w:widowControl w:val="off"/>
        <w:rPr>
          <w:rFonts w:ascii="宋体" w:hAnsi="宋体"/>
          <w:b/>
          <w:bCs/>
          <w:color w:val="000000" w:themeColor="text1"/>
          <w:sz w:val="30"/>
          <w:szCs w:val="30"/>
          <w:highlight w:val="none"/>
          <w:lang w:eastAsia="zh-CN"/>
          <w14:textFill>
            <w14:solidFill>
              <w14:schemeClr w14:val="tx1"/>
            </w14:solidFill>
          </w14:textFill>
        </w:rPr>
      </w:pPr>
      <w:r>
        <w:rPr>
          <w:rFonts w:ascii="宋体" w:hAnsi="宋体"/>
          <w:b/>
          <w:bCs/>
          <w:color w:val="000000" w:themeColor="text1"/>
          <w:sz w:val="30"/>
          <w:szCs w:val="30"/>
          <w:highlight w:val="none"/>
          <w:lang w:eastAsia="zh-CN"/>
          <w14:textFill>
            <w14:solidFill>
              <w14:schemeClr w14:val="tx1"/>
            </w14:solidFill>
          </w14:textFill>
        </w:rPr>
      </w:r>
      <w:r/>
    </w:p>
    <w:p>
      <w:pPr>
        <w:shd w:val="nil" w:color="auto"/>
        <w:rPr>
          <w:rFonts w:ascii="宋体" w:hAnsi="宋体"/>
          <w:b/>
          <w:bCs/>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br w:type="page" w:clear="all"/>
      </w:r>
      <w:r>
        <w:rPr>
          <w:rFonts w:hint="eastAsia" w:ascii="宋体" w:hAnsi="宋体"/>
          <w:b/>
          <w:bCs/>
          <w:color w:val="000000" w:themeColor="text1"/>
          <w:sz w:val="30"/>
          <w:szCs w:val="30"/>
          <w:highlight w:val="none"/>
          <w:lang w:eastAsia="zh-CN"/>
          <w14:textFill>
            <w14:solidFill>
              <w14:schemeClr w14:val="tx1"/>
            </w14:solidFill>
          </w14:textFill>
        </w:rPr>
      </w:r>
      <w:r/>
    </w:p>
    <w:p>
      <w:pPr>
        <w:ind w:firstLine="0"/>
        <w:jc w:val="both"/>
        <w:spacing w:line="240" w:lineRule="auto"/>
        <w:widowControl w:val="off"/>
        <w:rPr>
          <w:rFonts w:hint="eastAsia" w:ascii="宋体" w:hAnsi="宋体"/>
          <w:b/>
          <w:bCs/>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（五）开标一览表（格式）：</w:t>
      </w:r>
      <w:r/>
    </w:p>
    <w:p>
      <w:pPr>
        <w:ind w:firstLine="0"/>
        <w:jc w:val="both"/>
        <w:spacing w:line="240" w:lineRule="auto"/>
        <w:widowControl w:val="off"/>
        <w:rPr>
          <w:rFonts w:ascii="等线" w:hAnsi="等线" w:eastAsia="等线"/>
          <w:color w:val="000000" w:themeColor="text1"/>
          <w:sz w:val="21"/>
          <w:highlight w:val="none"/>
          <w:lang w:eastAsia="zh-CN"/>
          <w14:textFill>
            <w14:solidFill>
              <w14:schemeClr w14:val="tx1"/>
            </w14:solidFill>
          </w14:textFill>
        </w:rPr>
      </w:pPr>
      <w:r>
        <w:rPr>
          <w:rFonts w:ascii="等线" w:hAnsi="等线" w:eastAsia="等线"/>
          <w:color w:val="000000" w:themeColor="text1"/>
          <w:sz w:val="21"/>
          <w:highlight w:val="none"/>
          <w:lang w:eastAsia="zh-CN"/>
          <w14:textFill>
            <w14:solidFill>
              <w14:schemeClr w14:val="tx1"/>
            </w14:solidFill>
          </w14:textFill>
        </w:rPr>
      </w:r>
      <w:r/>
    </w:p>
    <w:p>
      <w:pPr>
        <w:ind w:firstLine="0"/>
        <w:jc w:val="center"/>
        <w:spacing w:line="240" w:lineRule="auto"/>
        <w:widowControl w:val="off"/>
        <w:rPr>
          <w:rFonts w:ascii="等线" w:hAnsi="等线" w:eastAsia="等线"/>
          <w:color w:val="000000" w:themeColor="text1"/>
          <w:sz w:val="21"/>
          <w:highlight w:val="none"/>
          <w:lang w:eastAsia="zh-CN"/>
          <w14:textFill>
            <w14:solidFill>
              <w14:schemeClr w14:val="tx1"/>
            </w14:solidFill>
          </w14:textFill>
        </w:rPr>
      </w:pPr>
      <w:r/>
      <w:bookmarkStart w:id="27" w:name="_Toc26875"/>
      <w:r/>
      <w:bookmarkStart w:id="28" w:name="_Toc14537"/>
      <w:r/>
      <w:bookmarkStart w:id="29" w:name="_Toc6740"/>
      <w:r/>
      <w:bookmarkStart w:id="30" w:name="_Toc25003"/>
      <w:r>
        <w:rPr>
          <w:rFonts w:hint="eastAsia" w:ascii="黑体" w:hAnsi="黑体" w:eastAsia="黑体"/>
          <w:bCs/>
          <w:color w:val="000000" w:themeColor="text1"/>
          <w:sz w:val="28"/>
          <w:szCs w:val="28"/>
          <w:highlight w:val="none"/>
          <w:lang w:eastAsia="zh-CN"/>
          <w14:textFill>
            <w14:solidFill>
              <w14:schemeClr w14:val="tx1"/>
            </w14:solidFill>
          </w14:textFill>
        </w:rPr>
        <w:t xml:space="preserve">开标一览表</w:t>
      </w:r>
      <w:bookmarkEnd w:id="27"/>
      <w:r/>
      <w:bookmarkEnd w:id="28"/>
      <w:r/>
      <w:bookmarkEnd w:id="29"/>
      <w:r/>
      <w:bookmarkEnd w:id="30"/>
      <w:r/>
      <w:r/>
    </w:p>
    <w:p>
      <w:pPr>
        <w:ind w:firstLine="0"/>
        <w:jc w:val="both"/>
        <w:spacing w:line="240" w:lineRule="auto"/>
        <w:widowControl w:val="off"/>
        <w:rPr>
          <w:rFonts w:ascii="等线" w:hAnsi="等线" w:eastAsia="等线"/>
          <w:color w:val="000000" w:themeColor="text1"/>
          <w:sz w:val="21"/>
          <w:highlight w:val="none"/>
          <w:lang w:eastAsia="zh-CN"/>
          <w14:textFill>
            <w14:solidFill>
              <w14:schemeClr w14:val="tx1"/>
            </w14:solidFill>
          </w14:textFill>
        </w:rPr>
      </w:pPr>
      <w:r>
        <w:rPr>
          <w:rFonts w:ascii="等线" w:hAnsi="等线" w:eastAsia="等线"/>
          <w:color w:val="000000" w:themeColor="text1"/>
          <w:sz w:val="21"/>
          <w:highlight w:val="none"/>
          <w:lang w:eastAsia="zh-CN"/>
          <w14:textFill>
            <w14:solidFill>
              <w14:schemeClr w14:val="tx1"/>
            </w14:solidFill>
          </w14:textFill>
        </w:rPr>
      </w:r>
      <w:r/>
    </w:p>
    <w:p>
      <w:pPr>
        <w:ind w:firstLine="0"/>
        <w:jc w:val="center"/>
        <w:spacing w:line="240" w:lineRule="auto"/>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供应商名称（盖章）：                                 采购编号：</w:t>
      </w:r>
      <w:r/>
    </w:p>
    <w:tbl>
      <w:tblPr>
        <w:tblStyle w:val="998"/>
        <w:tblW w:w="0" w:type="auto"/>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5"/>
        <w:gridCol w:w="6604"/>
      </w:tblGrid>
      <w:tr>
        <w:trPr>
          <w:cantSplit/>
          <w:trHeight w:val="1369"/>
        </w:trPr>
        <w:tc>
          <w:tcPr>
            <w:tcW w:w="2635" w:type="dxa"/>
            <w:vAlign w:val="center"/>
            <w:textDirection w:val="lrTb"/>
            <w:noWrap w:val="false"/>
          </w:tcPr>
          <w:p>
            <w:pPr>
              <w:pStyle w:val="1002"/>
              <w:jc w:val="center"/>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604" w:type="dxa"/>
            <w:vAlign w:val="center"/>
            <w:textDirection w:val="lrTb"/>
            <w:noWrap w:val="false"/>
          </w:tcPr>
          <w:p>
            <w:pPr>
              <w:ind w:firstLine="0"/>
              <w:jc w:val="center"/>
              <w:spacing w:line="300" w:lineRule="auto"/>
              <w:widowControl w:val="off"/>
              <w:rPr>
                <w:rFonts w:ascii="宋体" w:hAnsi="宋体" w:cs="宋体"/>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灯具配光性能检测系统采购项目</w:t>
            </w:r>
            <w:r/>
          </w:p>
        </w:tc>
      </w:tr>
      <w:tr>
        <w:trPr>
          <w:cantSplit/>
          <w:trHeight w:val="1504"/>
        </w:trPr>
        <w:tc>
          <w:tcPr>
            <w:tcW w:w="2635" w:type="dxa"/>
            <w:vAlign w:val="center"/>
            <w:textDirection w:val="lrTb"/>
            <w:noWrap w:val="false"/>
          </w:tcPr>
          <w:p>
            <w:pPr>
              <w:pStyle w:val="1002"/>
              <w:jc w:val="center"/>
              <w:spacing w:line="300" w:lineRule="auto"/>
              <w:rPr>
                <w:rFonts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项目总报价</w:t>
            </w:r>
            <w:r/>
          </w:p>
          <w:p>
            <w:pPr>
              <w:pStyle w:val="1002"/>
              <w:jc w:val="center"/>
              <w:spacing w:line="300" w:lineRule="auto"/>
              <w:rPr>
                <w:rFonts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（人民币）</w:t>
            </w:r>
            <w:r/>
          </w:p>
        </w:tc>
        <w:tc>
          <w:tcPr>
            <w:tcW w:w="6604" w:type="dxa"/>
            <w:vAlign w:val="center"/>
            <w:textDirection w:val="lrTb"/>
            <w:noWrap w:val="false"/>
          </w:tcPr>
          <w:p>
            <w:pPr>
              <w:pStyle w:val="1002"/>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r/>
          </w:p>
          <w:p>
            <w:pPr>
              <w:ind w:firstLine="480"/>
              <w:rPr>
                <w:rFonts w:ascii="Tahoma" w:hAnsi="Tahoma"/>
                <w:color w:val="000000" w:themeColor="text1"/>
                <w:szCs w:val="24"/>
                <w:highlight w:val="none"/>
                <w14:textFill>
                  <w14:solidFill>
                    <w14:schemeClr w14:val="tx1"/>
                  </w14:solidFill>
                </w14:textFill>
              </w:rPr>
            </w:pPr>
            <w:r>
              <w:rPr>
                <w:rFonts w:ascii="Tahoma" w:hAnsi="Tahoma"/>
                <w:color w:val="000000" w:themeColor="text1"/>
                <w:szCs w:val="24"/>
                <w:highlight w:val="none"/>
                <w14:textFill>
                  <w14:solidFill>
                    <w14:schemeClr w14:val="tx1"/>
                  </w14:solidFill>
                </w14:textFill>
              </w:rPr>
            </w:r>
            <w:r/>
          </w:p>
          <w:p>
            <w:pPr>
              <w:pStyle w:val="1002"/>
              <w:spacing w:line="300" w:lineRule="auto"/>
              <w:rPr>
                <w:rFonts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                    </w:t>
            </w:r>
            <w:r/>
          </w:p>
        </w:tc>
      </w:tr>
      <w:tr>
        <w:trPr>
          <w:cantSplit/>
          <w:trHeight w:val="1165"/>
        </w:trPr>
        <w:tc>
          <w:tcPr>
            <w:tcW w:w="2635" w:type="dxa"/>
            <w:vAlign w:val="center"/>
            <w:textDirection w:val="lrTb"/>
            <w:noWrap w:val="false"/>
          </w:tcPr>
          <w:p>
            <w:pPr>
              <w:ind w:firstLine="0"/>
              <w:jc w:val="center"/>
              <w:spacing w:line="300" w:lineRule="auto"/>
              <w:rPr>
                <w:rFonts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 xml:space="preserve">供货期</w:t>
            </w:r>
            <w:r/>
          </w:p>
        </w:tc>
        <w:tc>
          <w:tcPr>
            <w:tcW w:w="6604" w:type="dxa"/>
            <w:vAlign w:val="center"/>
            <w:textDirection w:val="lrTb"/>
            <w:noWrap w:val="false"/>
          </w:tcPr>
          <w:p>
            <w:pPr>
              <w:ind w:firstLine="480"/>
              <w:spacing w:line="300" w:lineRule="auto"/>
              <w:rPr>
                <w:rFonts w:ascii="宋体" w:hAnsi="宋体" w:cs="宋体"/>
                <w:color w:val="000000" w:themeColor="text1"/>
                <w:szCs w:val="28"/>
                <w:highlight w:val="none"/>
                <w14:textFill>
                  <w14:solidFill>
                    <w14:schemeClr w14:val="tx1"/>
                  </w14:solidFill>
                </w14:textFill>
              </w:rPr>
            </w:pPr>
            <w:r>
              <w:rPr>
                <w:rFonts w:ascii="宋体" w:hAnsi="宋体" w:cs="宋体"/>
                <w:color w:val="000000" w:themeColor="text1"/>
                <w:szCs w:val="28"/>
                <w:highlight w:val="none"/>
                <w14:textFill>
                  <w14:solidFill>
                    <w14:schemeClr w14:val="tx1"/>
                  </w14:solidFill>
                </w14:textFill>
              </w:rPr>
            </w:r>
            <w:r/>
          </w:p>
        </w:tc>
      </w:tr>
      <w:tr>
        <w:trPr>
          <w:cantSplit/>
          <w:trHeight w:val="1165"/>
        </w:trPr>
        <w:tc>
          <w:tcPr>
            <w:tcW w:w="2635" w:type="dxa"/>
            <w:vAlign w:val="center"/>
            <w:textDirection w:val="lrTb"/>
            <w:noWrap w:val="false"/>
          </w:tcPr>
          <w:p>
            <w:pPr>
              <w:ind w:firstLine="0"/>
              <w:jc w:val="center"/>
              <w:spacing w:line="300" w:lineRule="auto"/>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质保期</w:t>
            </w:r>
            <w:r/>
          </w:p>
        </w:tc>
        <w:tc>
          <w:tcPr>
            <w:tcW w:w="6604" w:type="dxa"/>
            <w:vAlign w:val="center"/>
            <w:textDirection w:val="lrTb"/>
            <w:noWrap w:val="false"/>
          </w:tcPr>
          <w:p>
            <w:pPr>
              <w:ind w:firstLine="480"/>
              <w:spacing w:line="300" w:lineRule="auto"/>
              <w:rPr>
                <w:rFonts w:ascii="宋体" w:hAnsi="宋体" w:cs="宋体"/>
                <w:color w:val="000000" w:themeColor="text1"/>
                <w:szCs w:val="28"/>
                <w:highlight w:val="none"/>
                <w14:textFill>
                  <w14:solidFill>
                    <w14:schemeClr w14:val="tx1"/>
                  </w14:solidFill>
                </w14:textFill>
              </w:rPr>
            </w:pPr>
            <w:r>
              <w:rPr>
                <w:rFonts w:ascii="宋体" w:hAnsi="宋体" w:cs="宋体"/>
                <w:color w:val="000000" w:themeColor="text1"/>
                <w:szCs w:val="28"/>
                <w:highlight w:val="none"/>
                <w14:textFill>
                  <w14:solidFill>
                    <w14:schemeClr w14:val="tx1"/>
                  </w14:solidFill>
                </w14:textFill>
              </w:rPr>
            </w:r>
            <w:r/>
          </w:p>
        </w:tc>
      </w:tr>
      <w:tr>
        <w:trPr>
          <w:cantSplit/>
          <w:trHeight w:val="1146"/>
        </w:trPr>
        <w:tc>
          <w:tcPr>
            <w:tcW w:w="2635" w:type="dxa"/>
            <w:vAlign w:val="center"/>
            <w:textDirection w:val="lrTb"/>
            <w:noWrap w:val="false"/>
          </w:tcPr>
          <w:p>
            <w:pPr>
              <w:ind w:firstLine="0"/>
              <w:jc w:val="center"/>
              <w:spacing w:line="300" w:lineRule="auto"/>
              <w:rPr>
                <w:rFonts w:ascii="宋体" w:hAnsi="宋体" w:cs="宋体"/>
                <w:color w:val="000000" w:themeColor="text1"/>
                <w:szCs w:val="28"/>
                <w:highlight w:val="none"/>
                <w:lang w:eastAsia="zh-CN"/>
                <w14:textFill>
                  <w14:solidFill>
                    <w14:schemeClr w14:val="tx1"/>
                  </w14:solidFill>
                </w14:textFill>
              </w:rPr>
            </w:pPr>
            <w:r>
              <w:rPr>
                <w:rFonts w:hint="eastAsia" w:ascii="宋体" w:hAnsi="宋体" w:cs="宋体"/>
                <w:color w:val="000000" w:themeColor="text1"/>
                <w:szCs w:val="28"/>
                <w:highlight w:val="none"/>
                <w:lang w:eastAsia="zh-CN"/>
                <w14:textFill>
                  <w14:solidFill>
                    <w14:schemeClr w14:val="tx1"/>
                  </w14:solidFill>
                </w14:textFill>
              </w:rPr>
              <w:t xml:space="preserve">质量标准</w:t>
            </w:r>
            <w:r/>
          </w:p>
        </w:tc>
        <w:tc>
          <w:tcPr>
            <w:tcW w:w="6604" w:type="dxa"/>
            <w:vAlign w:val="center"/>
            <w:textDirection w:val="lrTb"/>
            <w:noWrap w:val="false"/>
          </w:tcPr>
          <w:p>
            <w:pPr>
              <w:ind w:firstLine="480"/>
              <w:spacing w:line="300" w:lineRule="auto"/>
              <w:rPr>
                <w:rFonts w:ascii="宋体" w:hAnsi="宋体" w:cs="宋体"/>
                <w:color w:val="000000" w:themeColor="text1"/>
                <w:szCs w:val="28"/>
                <w:highlight w:val="none"/>
                <w14:textFill>
                  <w14:solidFill>
                    <w14:schemeClr w14:val="tx1"/>
                  </w14:solidFill>
                </w14:textFill>
              </w:rPr>
            </w:pPr>
            <w:r>
              <w:rPr>
                <w:rFonts w:ascii="宋体" w:hAnsi="宋体" w:cs="宋体"/>
                <w:color w:val="000000" w:themeColor="text1"/>
                <w:szCs w:val="28"/>
                <w:highlight w:val="none"/>
                <w14:textFill>
                  <w14:solidFill>
                    <w14:schemeClr w14:val="tx1"/>
                  </w14:solidFill>
                </w14:textFill>
              </w:rPr>
            </w:r>
            <w:r/>
          </w:p>
        </w:tc>
      </w:tr>
    </w:tbl>
    <w:p>
      <w:pPr>
        <w:ind w:firstLine="0"/>
        <w:spacing w:before="326"/>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法定代表人或授权委托人签字或盖章： 日期：   年   月   日</w:t>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s="宋体"/>
          <w:b/>
          <w:bCs/>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Cs w:val="24"/>
          <w:highlight w:val="none"/>
          <w:lang w:eastAsia="zh-CN"/>
          <w14:textFill>
            <w14:solidFill>
              <w14:schemeClr w14:val="tx1"/>
            </w14:solidFill>
          </w14:textFill>
        </w:rPr>
        <w:t xml:space="preserve">填写说明：</w:t>
      </w:r>
      <w:r/>
    </w:p>
    <w:p>
      <w:pPr>
        <w:ind w:firstLine="0"/>
        <w:jc w:val="both"/>
        <w:spacing w:line="240" w:lineRule="auto"/>
        <w:widowControl w:val="off"/>
        <w:rPr>
          <w:rFonts w:ascii="宋体" w:hAnsi="宋体"/>
          <w:b/>
          <w:bCs/>
          <w:color w:val="000000" w:themeColor="text1"/>
          <w:szCs w:val="24"/>
          <w:highlight w:val="none"/>
          <w:lang w:eastAsia="zh-CN"/>
          <w14:textFill>
            <w14:solidFill>
              <w14:schemeClr w14:val="tx1"/>
            </w14:solidFill>
          </w14:textFill>
        </w:rPr>
      </w:pPr>
      <w:r>
        <w:rPr>
          <w:rFonts w:hint="eastAsia" w:ascii="宋体" w:hAnsi="宋体"/>
          <w:b/>
          <w:bCs/>
          <w:color w:val="000000" w:themeColor="text1"/>
          <w:szCs w:val="24"/>
          <w:highlight w:val="none"/>
          <w:lang w:eastAsia="zh-CN"/>
          <w14:textFill>
            <w14:solidFill>
              <w14:schemeClr w14:val="tx1"/>
            </w14:solidFill>
          </w14:textFill>
        </w:rPr>
        <w:t xml:space="preserve">1.</w:t>
      </w:r>
      <w:r>
        <w:rPr>
          <w:rFonts w:ascii="宋体" w:hAnsi="宋体"/>
          <w:b/>
          <w:bCs/>
          <w:color w:val="000000" w:themeColor="text1"/>
          <w:szCs w:val="24"/>
          <w:highlight w:val="none"/>
          <w:lang w:eastAsia="zh-CN"/>
          <w14:textFill>
            <w14:solidFill>
              <w14:schemeClr w14:val="tx1"/>
            </w14:solidFill>
          </w14:textFill>
        </w:rPr>
        <w:t xml:space="preserve">报价一览表中的内容应与投标函内容一致，否则评标时一律按报价一览表中内容为准，报价一览表中必须盖章或签字</w:t>
      </w:r>
      <w:r>
        <w:rPr>
          <w:rFonts w:hint="eastAsia" w:ascii="宋体" w:hAnsi="宋体"/>
          <w:b/>
          <w:bCs/>
          <w:color w:val="000000" w:themeColor="text1"/>
          <w:szCs w:val="24"/>
          <w:highlight w:val="none"/>
          <w:lang w:eastAsia="zh-CN"/>
          <w14:textFill>
            <w14:solidFill>
              <w14:schemeClr w14:val="tx1"/>
            </w14:solidFill>
          </w14:textFill>
        </w:rPr>
        <w:t xml:space="preserve">。</w:t>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p>
      <w:pPr>
        <w:ind w:firstLine="0"/>
        <w:jc w:val="both"/>
        <w:spacing w:line="240" w:lineRule="auto"/>
        <w:widowControl w:val="off"/>
        <w:tabs>
          <w:tab w:val="left" w:pos="1936" w:leader="none"/>
        </w:tabs>
        <w:rPr>
          <w:rFonts w:ascii="宋体" w:hAnsi="宋体"/>
          <w:b/>
          <w:bCs/>
          <w:color w:val="000000" w:themeColor="text1"/>
          <w:sz w:val="30"/>
          <w:szCs w:val="30"/>
          <w:highlight w:val="none"/>
          <w:lang w:eastAsia="zh-CN"/>
          <w14:textFill>
            <w14:solidFill>
              <w14:schemeClr w14:val="tx1"/>
            </w14:solidFill>
          </w14:textFill>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191" w:right="1134" w:bottom="1134" w:left="1134" w:header="851" w:footer="510" w:gutter="0"/>
          <w:cols w:num="1" w:sep="0" w:space="425" w:equalWidth="1"/>
          <w:docGrid w:linePitch="360"/>
        </w:sectPr>
      </w:pPr>
      <w:r>
        <w:rPr>
          <w:rFonts w:ascii="宋体" w:hAnsi="宋体"/>
          <w:b/>
          <w:bCs/>
          <w:color w:val="000000" w:themeColor="text1"/>
          <w:sz w:val="30"/>
          <w:szCs w:val="30"/>
          <w:highlight w:val="none"/>
          <w:lang w:eastAsia="zh-CN"/>
          <w14:textFill>
            <w14:solidFill>
              <w14:schemeClr w14:val="tx1"/>
            </w14:solidFill>
          </w14:textFill>
        </w:rPr>
      </w:r>
      <w:r/>
    </w:p>
    <w:p>
      <w:pPr>
        <w:ind w:firstLine="0"/>
        <w:jc w:val="both"/>
        <w:spacing w:line="240" w:lineRule="auto"/>
        <w:widowControl w:val="off"/>
        <w:tabs>
          <w:tab w:val="left" w:pos="1936" w:leader="none"/>
        </w:tabs>
        <w:rPr>
          <w:rFonts w:ascii="黑体" w:hAnsi="Times New Roman" w:eastAsia="黑体" w:cs="Times New Roman"/>
          <w:bCs/>
          <w:color w:val="000000" w:themeColor="text1"/>
          <w:sz w:val="36"/>
          <w:szCs w:val="36"/>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（六）明细报价表（格式）：</w:t>
      </w:r>
      <w:bookmarkStart w:id="31" w:name="_Hlk104971923"/>
      <w:r/>
      <w:r/>
    </w:p>
    <w:p>
      <w:pPr>
        <w:ind w:firstLine="0"/>
        <w:jc w:val="center"/>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明细报价表</w:t>
      </w:r>
      <w:r/>
    </w:p>
    <w:p>
      <w:pPr>
        <w:ind w:firstLine="0"/>
        <w:widowControl w:val="off"/>
        <w:rPr>
          <w:rFonts w:ascii="宋体" w:hAnsi="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供应商名称（盖章）：                                  采购编号：                                             </w:t>
      </w:r>
      <w:r/>
    </w:p>
    <w:tbl>
      <w:tblPr>
        <w:tblStyle w:val="998"/>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010"/>
        <w:gridCol w:w="1014"/>
        <w:gridCol w:w="1350"/>
        <w:gridCol w:w="855"/>
        <w:gridCol w:w="825"/>
        <w:gridCol w:w="1275"/>
        <w:gridCol w:w="1365"/>
      </w:tblGrid>
      <w:tr>
        <w:trPr>
          <w:jc w:val="center"/>
          <w:trHeight w:val="567"/>
        </w:trPr>
        <w:tc>
          <w:tcPr>
            <w:tcW w:w="864" w:type="dxa"/>
            <w:vAlign w:val="center"/>
            <w:textDirection w:val="lrTb"/>
            <w:noWrap w:val="false"/>
          </w:tcPr>
          <w:p>
            <w:pPr>
              <w:contextualSpacing/>
              <w:ind w:firstLine="0"/>
              <w:jc w:val="center"/>
              <w:rPr>
                <w:rFonts w:ascii="宋体" w:hAnsi="宋体"/>
                <w:b/>
                <w:bCs/>
                <w:color w:val="000000" w:themeColor="text1"/>
                <w:szCs w:val="24"/>
                <w:highlight w:val="none"/>
                <w:lang w:eastAsia="zh-CN"/>
                <w14:textFill>
                  <w14:solidFill>
                    <w14:schemeClr w14:val="tx1"/>
                  </w14:solidFill>
                </w14:textFill>
              </w:rPr>
            </w:pPr>
            <w:r>
              <w:rPr>
                <w:rFonts w:hint="eastAsia" w:ascii="宋体" w:hAnsi="宋体"/>
                <w:b/>
                <w:bCs/>
                <w:color w:val="000000" w:themeColor="text1"/>
                <w:szCs w:val="24"/>
                <w:highlight w:val="none"/>
                <w:lang w:eastAsia="zh-CN"/>
                <w14:textFill>
                  <w14:solidFill>
                    <w14:schemeClr w14:val="tx1"/>
                  </w14:solidFill>
                </w14:textFill>
              </w:rPr>
              <w:t xml:space="preserve">序号</w:t>
            </w:r>
            <w:r/>
          </w:p>
        </w:tc>
        <w:tc>
          <w:tcPr>
            <w:tcW w:w="2010" w:type="dxa"/>
            <w:vAlign w:val="center"/>
            <w:textDirection w:val="lrTb"/>
            <w:noWrap w:val="false"/>
          </w:tcPr>
          <w:p>
            <w:pPr>
              <w:contextualSpacing/>
              <w:ind w:firstLine="0"/>
              <w:jc w:val="cente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标的物名称</w:t>
            </w:r>
            <w:r/>
          </w:p>
        </w:tc>
        <w:tc>
          <w:tcPr>
            <w:tcW w:w="1014" w:type="dxa"/>
            <w:vAlign w:val="center"/>
            <w:textDirection w:val="lrTb"/>
            <w:noWrap w:val="false"/>
          </w:tcPr>
          <w:p>
            <w:pPr>
              <w:contextualSpacing/>
              <w:ind w:firstLine="0"/>
              <w:jc w:val="cente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品牌</w:t>
            </w:r>
            <w:r/>
          </w:p>
        </w:tc>
        <w:tc>
          <w:tcPr>
            <w:tcW w:w="1350" w:type="dxa"/>
            <w:vAlign w:val="center"/>
            <w:textDirection w:val="lrTb"/>
            <w:noWrap w:val="false"/>
          </w:tcPr>
          <w:p>
            <w:pPr>
              <w:contextualSpacing/>
              <w:ind w:firstLine="0"/>
              <w:jc w:val="cente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型号、规格</w:t>
            </w:r>
            <w:r/>
          </w:p>
        </w:tc>
        <w:tc>
          <w:tcPr>
            <w:tcW w:w="855" w:type="dxa"/>
            <w:vAlign w:val="center"/>
            <w:textDirection w:val="lrTb"/>
            <w:noWrap w:val="false"/>
          </w:tcPr>
          <w:p>
            <w:pPr>
              <w:contextualSpacing/>
              <w:ind w:firstLine="0"/>
              <w:jc w:val="cente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单位</w:t>
            </w:r>
            <w:r/>
          </w:p>
        </w:tc>
        <w:tc>
          <w:tcPr>
            <w:tcW w:w="825" w:type="dxa"/>
            <w:vAlign w:val="center"/>
            <w:textDirection w:val="lrTb"/>
            <w:noWrap w:val="false"/>
          </w:tcPr>
          <w:p>
            <w:pPr>
              <w:contextualSpacing/>
              <w:ind w:firstLine="0"/>
              <w:jc w:val="cente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数量</w:t>
            </w:r>
            <w:r/>
          </w:p>
        </w:tc>
        <w:tc>
          <w:tcPr>
            <w:tcW w:w="1275" w:type="dxa"/>
            <w:vAlign w:val="center"/>
            <w:textDirection w:val="lrTb"/>
            <w:noWrap w:val="false"/>
          </w:tcPr>
          <w:p>
            <w:pPr>
              <w:contextualSpacing/>
              <w:ind w:firstLine="0"/>
              <w:jc w:val="cente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单价</w:t>
            </w:r>
            <w:r/>
          </w:p>
          <w:p>
            <w:pPr>
              <w:pStyle w:val="996"/>
              <w:jc w:val="center"/>
              <w:rPr>
                <w:rFonts w:ascii="宋体" w:hAnsi="宋体" w:eastAsia="Times New Roman"/>
                <w:color w:val="000000" w:themeColor="text1"/>
                <w:sz w:val="24"/>
                <w:szCs w:val="24"/>
                <w:highlight w:val="none"/>
                <w14:textFill>
                  <w14:solidFill>
                    <w14:schemeClr w14:val="tx1"/>
                  </w14:solidFill>
                </w14:textFill>
              </w:rPr>
            </w:pPr>
            <w:r>
              <w:rPr>
                <w:rFonts w:hint="eastAsia" w:ascii="宋体" w:hAnsi="宋体" w:eastAsia="Times New Roman"/>
                <w:color w:val="000000" w:themeColor="text1"/>
                <w:sz w:val="24"/>
                <w:szCs w:val="24"/>
                <w:highlight w:val="none"/>
                <w14:textFill>
                  <w14:solidFill>
                    <w14:schemeClr w14:val="tx1"/>
                  </w14:solidFill>
                </w14:textFill>
              </w:rPr>
              <w:t xml:space="preserve">（元）</w:t>
            </w:r>
            <w:r/>
          </w:p>
        </w:tc>
        <w:tc>
          <w:tcPr>
            <w:tcW w:w="1365" w:type="dxa"/>
            <w:vAlign w:val="center"/>
            <w:textDirection w:val="lrTb"/>
            <w:noWrap w:val="false"/>
          </w:tcPr>
          <w:p>
            <w:pPr>
              <w:contextualSpacing/>
              <w:ind w:firstLine="0"/>
              <w:jc w:val="cente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总价</w:t>
            </w:r>
            <w:r/>
          </w:p>
          <w:p>
            <w:pPr>
              <w:pStyle w:val="996"/>
              <w:jc w:val="center"/>
              <w:rPr>
                <w:rFonts w:ascii="宋体" w:hAnsi="宋体" w:eastAsia="Times New Roman"/>
                <w:color w:val="000000" w:themeColor="text1"/>
                <w:sz w:val="24"/>
                <w:szCs w:val="24"/>
                <w:highlight w:val="none"/>
                <w14:textFill>
                  <w14:solidFill>
                    <w14:schemeClr w14:val="tx1"/>
                  </w14:solidFill>
                </w14:textFill>
              </w:rPr>
            </w:pPr>
            <w:r>
              <w:rPr>
                <w:rFonts w:hint="eastAsia" w:ascii="宋体" w:hAnsi="宋体" w:eastAsia="Times New Roman"/>
                <w:color w:val="000000" w:themeColor="text1"/>
                <w:sz w:val="24"/>
                <w:szCs w:val="24"/>
                <w:highlight w:val="none"/>
                <w14:textFill>
                  <w14:solidFill>
                    <w14:schemeClr w14:val="tx1"/>
                  </w14:solidFill>
                </w14:textFill>
              </w:rPr>
              <w:t xml:space="preserve">（元）</w:t>
            </w:r>
            <w:r/>
          </w:p>
        </w:tc>
      </w:tr>
      <w:tr>
        <w:trPr>
          <w:jc w:val="center"/>
          <w:trHeight w:val="959"/>
        </w:trPr>
        <w:tc>
          <w:tcPr>
            <w:tcW w:w="864" w:type="dxa"/>
            <w:vAlign w:val="center"/>
            <w:textDirection w:val="lrTb"/>
            <w:noWrap w:val="false"/>
          </w:tcPr>
          <w:p>
            <w:pPr>
              <w:ind w:firstLine="0"/>
              <w:jc w:val="center"/>
              <w:spacing w:line="400" w:lineRule="exact"/>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p>
        </w:tc>
        <w:tc>
          <w:tcPr>
            <w:tcW w:w="2010" w:type="dxa"/>
            <w:vAlign w:val="center"/>
            <w:textDirection w:val="lrTb"/>
            <w:noWrap w:val="false"/>
          </w:tcPr>
          <w:p>
            <w:pPr>
              <w:ind w:firstLine="0"/>
              <w:jc w:val="both"/>
              <w:spacing w:line="400" w:lineRule="exact"/>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tc>
        <w:tc>
          <w:tcPr>
            <w:tcW w:w="1014" w:type="dxa"/>
            <w:vAlign w:val="center"/>
            <w:textDirection w:val="lrTb"/>
            <w:noWrap w:val="false"/>
          </w:tcPr>
          <w:p>
            <w:pPr>
              <w:ind w:firstLine="480"/>
              <w:jc w:val="center"/>
              <w:spacing w:line="400" w:lineRule="exact"/>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tc>
        <w:tc>
          <w:tcPr>
            <w:tcW w:w="1350" w:type="dxa"/>
            <w:vAlign w:val="center"/>
            <w:textDirection w:val="lrTb"/>
            <w:noWrap w:val="false"/>
          </w:tcPr>
          <w:p>
            <w:pPr>
              <w:ind w:firstLine="480"/>
              <w:jc w:val="center"/>
              <w:spacing w:line="400" w:lineRule="exact"/>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tc>
        <w:tc>
          <w:tcPr>
            <w:tcW w:w="855" w:type="dxa"/>
            <w:vAlign w:val="center"/>
            <w:textDirection w:val="lrTb"/>
            <w:noWrap w:val="false"/>
          </w:tcPr>
          <w:p>
            <w:pPr>
              <w:ind w:firstLine="480"/>
              <w:jc w:val="center"/>
              <w:spacing w:line="400" w:lineRule="exact"/>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tc>
        <w:tc>
          <w:tcPr>
            <w:tcW w:w="825" w:type="dxa"/>
            <w:vAlign w:val="center"/>
            <w:textDirection w:val="lrTb"/>
            <w:noWrap w:val="false"/>
          </w:tcPr>
          <w:p>
            <w:pPr>
              <w:ind w:firstLine="480"/>
              <w:jc w:val="center"/>
              <w:spacing w:line="400" w:lineRule="exact"/>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tc>
        <w:tc>
          <w:tcPr>
            <w:tcW w:w="1275" w:type="dxa"/>
            <w:vAlign w:val="center"/>
            <w:textDirection w:val="lrTb"/>
            <w:noWrap w:val="false"/>
          </w:tcPr>
          <w:p>
            <w:pPr>
              <w:ind w:firstLine="480"/>
              <w:jc w:val="center"/>
              <w:spacing w:line="400" w:lineRule="exact"/>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tc>
        <w:tc>
          <w:tcPr>
            <w:tcW w:w="1365" w:type="dxa"/>
            <w:vAlign w:val="center"/>
            <w:textDirection w:val="lrTb"/>
            <w:noWrap w:val="false"/>
          </w:tcPr>
          <w:p>
            <w:pPr>
              <w:ind w:firstLine="480"/>
              <w:jc w:val="center"/>
              <w:spacing w:line="400" w:lineRule="exact"/>
              <w:rPr>
                <w:rFonts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eastAsia="zh-CN"/>
                <w14:textFill>
                  <w14:solidFill>
                    <w14:schemeClr w14:val="tx1"/>
                  </w14:solidFill>
                </w14:textFill>
              </w:rPr>
            </w:r>
            <w:r/>
          </w:p>
        </w:tc>
      </w:tr>
      <w:tr>
        <w:trPr>
          <w:jc w:val="center"/>
          <w:trHeight w:val="837"/>
        </w:trPr>
        <w:tc>
          <w:tcPr>
            <w:gridSpan w:val="8"/>
            <w:tcW w:w="9558" w:type="dxa"/>
            <w:vAlign w:val="center"/>
            <w:textDirection w:val="lrTb"/>
            <w:noWrap w:val="false"/>
          </w:tcPr>
          <w:p>
            <w:pPr>
              <w:ind w:firstLine="0"/>
              <w:jc w:val="center"/>
              <w:spacing w:line="400" w:lineRule="exact"/>
              <w:rPr>
                <w:rFonts w:ascii="宋体" w:hAnsi="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合计</w:t>
            </w:r>
            <w:r>
              <w:rPr>
                <w:rFonts w:hint="eastAsia" w:ascii="宋体" w:hAnsi="宋体" w:cs="宋体"/>
                <w:color w:val="000000" w:themeColor="text1"/>
                <w:szCs w:val="24"/>
                <w:highlight w:val="none"/>
                <w:lang w:eastAsia="zh-CN"/>
                <w14:textFill>
                  <w14:solidFill>
                    <w14:schemeClr w14:val="tx1"/>
                  </w14:solidFill>
                </w14:textFill>
              </w:rPr>
              <w:t xml:space="preserve">：</w:t>
            </w:r>
            <w:r/>
          </w:p>
        </w:tc>
      </w:tr>
    </w:tbl>
    <w:p>
      <w:pPr>
        <w:ind w:firstLine="0"/>
        <w:jc w:val="both"/>
        <w:widowControl w:val="off"/>
        <w:rPr>
          <w:rFonts w:ascii="Times New Roman" w:hAnsi="Times New Roman" w:cs="Times New Roman"/>
          <w:b/>
          <w:color w:val="000000" w:themeColor="text1"/>
          <w:sz w:val="18"/>
          <w:szCs w:val="18"/>
          <w:highlight w:val="none"/>
          <w:lang w:eastAsia="zh-CN"/>
          <w14:textFill>
            <w14:solidFill>
              <w14:schemeClr w14:val="tx1"/>
            </w14:solidFill>
          </w14:textFill>
        </w:rPr>
      </w:pPr>
      <w:r>
        <w:rPr>
          <w:rFonts w:ascii="Times New Roman" w:hAnsi="Times New Roman" w:cs="Times New Roman"/>
          <w:b/>
          <w:color w:val="000000" w:themeColor="text1"/>
          <w:sz w:val="18"/>
          <w:szCs w:val="18"/>
          <w:highlight w:val="none"/>
          <w:lang w:eastAsia="zh-CN"/>
          <w14:textFill>
            <w14:solidFill>
              <w14:schemeClr w14:val="tx1"/>
            </w14:solidFill>
          </w14:textFill>
        </w:rPr>
      </w:r>
      <w:r/>
    </w:p>
    <w:p>
      <w:pPr>
        <w:ind w:firstLine="883"/>
        <w:jc w:val="both"/>
        <w:widowControl w:val="off"/>
        <w:rPr>
          <w:rFonts w:ascii="Times New Roman" w:hAnsi="Times New Roman" w:cs="Times New Roman"/>
          <w:b/>
          <w:color w:val="000000" w:themeColor="text1"/>
          <w:sz w:val="22"/>
          <w:szCs w:val="22"/>
          <w:highlight w:val="none"/>
          <w:lang w:eastAsia="zh-CN"/>
          <w14:textFill>
            <w14:solidFill>
              <w14:schemeClr w14:val="tx1"/>
            </w14:solidFill>
          </w14:textFill>
        </w:rPr>
      </w:pPr>
      <w:r>
        <w:rPr>
          <w:rFonts w:ascii="Times New Roman" w:hAnsi="Times New Roman" w:cs="Times New Roman"/>
          <w:b/>
          <w:color w:val="000000" w:themeColor="text1"/>
          <w:sz w:val="22"/>
          <w:szCs w:val="22"/>
          <w:highlight w:val="none"/>
          <w:lang w:eastAsia="zh-CN"/>
          <w14:textFill>
            <w14:solidFill>
              <w14:schemeClr w14:val="tx1"/>
            </w14:solidFill>
          </w14:textFill>
        </w:rPr>
      </w:r>
      <w:r/>
    </w:p>
    <w:p>
      <w:pPr>
        <w:pStyle w:val="999"/>
        <w:ind w:firstLine="36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0"/>
        <w:jc w:val="both"/>
        <w:widowControl w:val="off"/>
        <w:rPr>
          <w:rFonts w:ascii="Times New Roman" w:hAnsi="Times New Roman" w:cs="Times New Roman"/>
          <w:b/>
          <w:color w:val="000000" w:themeColor="text1"/>
          <w:sz w:val="22"/>
          <w:szCs w:val="22"/>
          <w:highlight w:val="none"/>
          <w:lang w:eastAsia="zh-CN"/>
          <w14:textFill>
            <w14:solidFill>
              <w14:schemeClr w14:val="tx1"/>
            </w14:solidFill>
          </w14:textFill>
        </w:rPr>
      </w:pPr>
      <w:r>
        <w:rPr>
          <w:rFonts w:hint="eastAsia" w:ascii="Times New Roman" w:hAnsi="Times New Roman" w:cs="Times New Roman"/>
          <w:b/>
          <w:color w:val="000000" w:themeColor="text1"/>
          <w:sz w:val="22"/>
          <w:szCs w:val="22"/>
          <w:highlight w:val="none"/>
          <w:lang w:eastAsia="zh-CN"/>
          <w14:textFill>
            <w14:solidFill>
              <w14:schemeClr w14:val="tx1"/>
            </w14:solidFill>
          </w14:textFill>
        </w:rPr>
        <w:t xml:space="preserve">法定代表人或法定代表人授权代表签字或盖章：</w:t>
      </w:r>
      <w:r/>
    </w:p>
    <w:p>
      <w:pPr>
        <w:ind w:firstLine="0"/>
        <w:jc w:val="both"/>
        <w:widowControl w:val="off"/>
        <w:rPr>
          <w:rFonts w:ascii="Times New Roman" w:hAnsi="Times New Roman" w:cs="Times New Roman"/>
          <w:b/>
          <w:color w:val="000000" w:themeColor="text1"/>
          <w:sz w:val="22"/>
          <w:szCs w:val="22"/>
          <w:highlight w:val="none"/>
          <w:lang w:eastAsia="zh-CN"/>
          <w14:textFill>
            <w14:solidFill>
              <w14:schemeClr w14:val="tx1"/>
            </w14:solidFill>
          </w14:textFill>
        </w:rPr>
      </w:pPr>
      <w:r>
        <w:rPr>
          <w:rFonts w:hint="eastAsia" w:ascii="Times New Roman" w:hAnsi="Times New Roman" w:cs="Times New Roman"/>
          <w:b/>
          <w:color w:val="000000" w:themeColor="text1"/>
          <w:sz w:val="22"/>
          <w:szCs w:val="22"/>
          <w:highlight w:val="none"/>
          <w:lang w:eastAsia="zh-CN"/>
          <w14:textFill>
            <w14:solidFill>
              <w14:schemeClr w14:val="tx1"/>
            </w14:solidFill>
          </w14:textFill>
        </w:rPr>
        <w:t xml:space="preserve">日期：</w:t>
      </w:r>
      <w:r/>
    </w:p>
    <w:p>
      <w:pPr>
        <w:ind w:firstLine="0"/>
        <w:jc w:val="both"/>
        <w:widowControl w:val="off"/>
        <w:rPr>
          <w:rFonts w:ascii="Times New Roman" w:hAnsi="Times New Roman" w:cs="Times New Roman"/>
          <w:b/>
          <w:color w:val="000000" w:themeColor="text1"/>
          <w:sz w:val="22"/>
          <w:szCs w:val="22"/>
          <w:highlight w:val="none"/>
          <w:lang w:eastAsia="zh-CN"/>
          <w14:textFill>
            <w14:solidFill>
              <w14:schemeClr w14:val="tx1"/>
            </w14:solidFill>
          </w14:textFill>
        </w:rPr>
      </w:pPr>
      <w:r>
        <w:rPr>
          <w:rFonts w:ascii="Times New Roman" w:hAnsi="Times New Roman" w:cs="Times New Roman"/>
          <w:b/>
          <w:color w:val="000000" w:themeColor="text1"/>
          <w:sz w:val="22"/>
          <w:szCs w:val="22"/>
          <w:highlight w:val="none"/>
          <w:lang w:eastAsia="zh-CN"/>
          <w14:textFill>
            <w14:solidFill>
              <w14:schemeClr w14:val="tx1"/>
            </w14:solidFill>
          </w14:textFill>
        </w:rPr>
      </w:r>
      <w:r/>
    </w:p>
    <w:p>
      <w:pPr>
        <w:ind w:firstLine="0"/>
        <w:jc w:val="both"/>
        <w:widowControl w:val="off"/>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备注：以上报价包含满足本项目要求的所有产品及其配件、包装、运输、安装调试及售后服务等从项目中标起到项目正式交付以及质保期内所发生的一切费用。</w:t>
      </w:r>
      <w:r/>
    </w:p>
    <w:p>
      <w:pPr>
        <w:ind w:firstLine="480"/>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br w:type="page" w:clear="all"/>
      </w:r>
      <w:bookmarkEnd w:id="31"/>
      <w:r/>
      <w:r/>
    </w:p>
    <w:p>
      <w:pPr>
        <w:ind w:firstLine="0"/>
        <w:jc w:val="both"/>
        <w:spacing w:line="240" w:lineRule="auto"/>
        <w:widowControl w:val="off"/>
        <w:rPr>
          <w:rFonts w:ascii="宋体" w:hAnsi="宋体"/>
          <w:b/>
          <w:bCs/>
          <w:color w:val="000000" w:themeColor="text1"/>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（七）中小企业声明函（格式）：</w:t>
      </w:r>
      <w:r/>
    </w:p>
    <w:p>
      <w:pPr>
        <w:ind w:firstLine="0"/>
        <w:jc w:val="both"/>
        <w:widowControl w:val="off"/>
        <w:rPr>
          <w:rFonts w:ascii="宋体" w:hAnsi="宋体" w:cs="宋体"/>
          <w:color w:val="000000" w:themeColor="text1"/>
          <w:szCs w:val="24"/>
          <w:highlight w:val="none"/>
          <w:lang w:eastAsia="zh-CN"/>
          <w14:textFill>
            <w14:solidFill>
              <w14:schemeClr w14:val="tx1"/>
            </w14:solidFill>
          </w14:textFill>
        </w:rPr>
      </w:pPr>
      <w:r>
        <w:rPr>
          <w:rFonts w:ascii="宋体" w:hAnsi="宋体" w:cs="宋体"/>
          <w:color w:val="000000" w:themeColor="text1"/>
          <w:szCs w:val="24"/>
          <w:highlight w:val="none"/>
          <w:lang w:eastAsia="zh-CN"/>
          <w14:textFill>
            <w14:solidFill>
              <w14:schemeClr w14:val="tx1"/>
            </w14:solidFill>
          </w14:textFill>
        </w:rPr>
      </w:r>
      <w:r/>
    </w:p>
    <w:p>
      <w:pPr>
        <w:pStyle w:val="995"/>
        <w:ind w:firstLine="640"/>
        <w:jc w:val="center"/>
        <w:spacing w:after="156"/>
        <w:rPr>
          <w:rFonts w:ascii="宋体" w:hAnsi="宋体"/>
          <w:color w:val="000000" w:themeColor="text1"/>
          <w:highlight w:val="none"/>
          <w:lang w:eastAsia="zh-CN"/>
          <w14:textFill>
            <w14:solidFill>
              <w14:schemeClr w14:val="tx1"/>
            </w14:solidFill>
          </w14:textFill>
        </w:rPr>
      </w:pPr>
      <w:r/>
      <w:bookmarkStart w:id="32" w:name="_Hlk104972057"/>
      <w:r>
        <w:rPr>
          <w:rFonts w:hint="eastAsia" w:ascii="宋体" w:hAnsi="宋体"/>
          <w:color w:val="000000" w:themeColor="text1"/>
          <w:highlight w:val="none"/>
          <w:lang w:eastAsia="zh-CN"/>
          <w14:textFill>
            <w14:solidFill>
              <w14:schemeClr w14:val="tx1"/>
            </w14:solidFill>
          </w14:textFill>
        </w:rPr>
        <w:t xml:space="preserve">中小企业声明函（货物）</w:t>
      </w:r>
      <w:r/>
    </w:p>
    <w:p>
      <w:pPr>
        <w:ind w:firstLine="480"/>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pStyle w:val="1002"/>
        <w:ind w:right="415" w:firstLine="478"/>
        <w:spacing w:line="360" w:lineRule="auto"/>
        <w:rPr>
          <w:rFonts w:ascii="宋体" w:hAnsi="宋体" w:eastAsia="宋体" w:cs="等线"/>
          <w:color w:val="000000" w:themeColor="text1"/>
          <w:sz w:val="24"/>
          <w:szCs w:val="24"/>
          <w:highlight w:val="none"/>
          <w:lang w:eastAsia="zh-CN"/>
          <w14:textFill>
            <w14:solidFill>
              <w14:schemeClr w14:val="tx1"/>
            </w14:solidFill>
          </w14:textFill>
        </w:rPr>
      </w:pPr>
      <w:r/>
      <w:bookmarkStart w:id="33" w:name="_Hlk108531962"/>
      <w:r>
        <w:rPr>
          <w:rFonts w:ascii="宋体" w:hAnsi="宋体" w:eastAsia="宋体" w:cs="等线"/>
          <w:color w:val="000000" w:themeColor="text1"/>
          <w:spacing w:val="-2"/>
          <w:sz w:val="24"/>
          <w:szCs w:val="24"/>
          <w:highlight w:val="none"/>
          <w:lang w:eastAsia="zh-CN"/>
          <w14:textFill>
            <w14:solidFill>
              <w14:schemeClr w14:val="tx1"/>
            </w14:solidFill>
          </w14:textFill>
        </w:rPr>
        <w:t xml:space="preserve">本公司</w:t>
      </w:r>
      <w:r>
        <w:rPr>
          <w:rFonts w:ascii="宋体" w:hAnsi="宋体" w:eastAsia="宋体" w:cs="等线"/>
          <w:color w:val="000000" w:themeColor="text1"/>
          <w:sz w:val="24"/>
          <w:szCs w:val="24"/>
          <w:highlight w:val="none"/>
          <w:lang w:eastAsia="zh-CN"/>
          <w14:textFill>
            <w14:solidFill>
              <w14:schemeClr w14:val="tx1"/>
            </w14:solidFill>
          </w14:textFill>
        </w:rPr>
        <w:t xml:space="preserve">（联合体</w:t>
      </w:r>
      <w:r>
        <w:rPr>
          <w:rFonts w:ascii="宋体" w:hAnsi="宋体" w:eastAsia="宋体" w:cs="等线"/>
          <w:color w:val="000000" w:themeColor="text1"/>
          <w:spacing w:val="-5"/>
          <w:sz w:val="24"/>
          <w:szCs w:val="24"/>
          <w:highlight w:val="none"/>
          <w:lang w:eastAsia="zh-CN"/>
          <w14:textFill>
            <w14:solidFill>
              <w14:schemeClr w14:val="tx1"/>
            </w14:solidFill>
          </w14:textFill>
        </w:rPr>
        <w:t xml:space="preserve">）</w:t>
      </w:r>
      <w:r>
        <w:rPr>
          <w:rFonts w:ascii="宋体" w:hAnsi="宋体" w:eastAsia="宋体" w:cs="等线"/>
          <w:color w:val="000000" w:themeColor="text1"/>
          <w:spacing w:val="-2"/>
          <w:sz w:val="24"/>
          <w:szCs w:val="24"/>
          <w:highlight w:val="none"/>
          <w:lang w:eastAsia="zh-CN"/>
          <w14:textFill>
            <w14:solidFill>
              <w14:schemeClr w14:val="tx1"/>
            </w14:solidFill>
          </w14:textFill>
        </w:rPr>
        <w:t xml:space="preserve">郑重声明，根据《政府采购促进中小</w:t>
      </w:r>
      <w:r>
        <w:rPr>
          <w:rFonts w:ascii="宋体" w:hAnsi="宋体" w:eastAsia="宋体" w:cs="等线"/>
          <w:color w:val="000000" w:themeColor="text1"/>
          <w:spacing w:val="-18"/>
          <w:sz w:val="24"/>
          <w:szCs w:val="24"/>
          <w:highlight w:val="none"/>
          <w:lang w:eastAsia="zh-CN"/>
          <w14:textFill>
            <w14:solidFill>
              <w14:schemeClr w14:val="tx1"/>
            </w14:solidFill>
          </w14:textFill>
        </w:rPr>
        <w:t xml:space="preserve">企业发展管理办法》</w:t>
      </w:r>
      <w:r>
        <w:rPr>
          <w:rFonts w:ascii="宋体" w:hAnsi="宋体" w:eastAsia="宋体" w:cs="等线"/>
          <w:color w:val="000000" w:themeColor="text1"/>
          <w:sz w:val="24"/>
          <w:szCs w:val="24"/>
          <w:highlight w:val="none"/>
          <w:lang w:eastAsia="zh-CN"/>
          <w14:textFill>
            <w14:solidFill>
              <w14:schemeClr w14:val="tx1"/>
            </w14:solidFill>
          </w14:textFill>
        </w:rPr>
        <w:t xml:space="preserve">（</w:t>
      </w:r>
      <w:r>
        <w:rPr>
          <w:rFonts w:ascii="宋体" w:hAnsi="宋体" w:eastAsia="宋体" w:cs="等线"/>
          <w:color w:val="000000" w:themeColor="text1"/>
          <w:spacing w:val="5"/>
          <w:sz w:val="24"/>
          <w:szCs w:val="24"/>
          <w:highlight w:val="none"/>
          <w:lang w:eastAsia="zh-CN"/>
          <w14:textFill>
            <w14:solidFill>
              <w14:schemeClr w14:val="tx1"/>
            </w14:solidFill>
          </w14:textFill>
        </w:rPr>
        <w:t xml:space="preserve">财库</w:t>
      </w:r>
      <w:r>
        <w:rPr>
          <w:rFonts w:ascii="宋体" w:hAnsi="宋体" w:eastAsia="宋体" w:cs="等线"/>
          <w:color w:val="000000" w:themeColor="text1"/>
          <w:sz w:val="24"/>
          <w:szCs w:val="24"/>
          <w:highlight w:val="none"/>
          <w:lang w:eastAsia="zh-CN"/>
          <w14:textFill>
            <w14:solidFill>
              <w14:schemeClr w14:val="tx1"/>
            </w14:solidFill>
          </w14:textFill>
        </w:rPr>
        <w:t xml:space="preserve">﹝2020﹞46</w:t>
      </w:r>
      <w:r>
        <w:rPr>
          <w:rFonts w:ascii="宋体" w:hAnsi="宋体" w:eastAsia="宋体" w:cs="等线"/>
          <w:color w:val="000000" w:themeColor="text1"/>
          <w:spacing w:val="-38"/>
          <w:sz w:val="24"/>
          <w:szCs w:val="24"/>
          <w:highlight w:val="none"/>
          <w:lang w:eastAsia="zh-CN"/>
          <w14:textFill>
            <w14:solidFill>
              <w14:schemeClr w14:val="tx1"/>
            </w14:solidFill>
          </w14:textFill>
        </w:rPr>
        <w:t xml:space="preserve"> 号</w:t>
      </w:r>
      <w:r>
        <w:rPr>
          <w:rFonts w:ascii="宋体" w:hAnsi="宋体" w:eastAsia="宋体" w:cs="等线"/>
          <w:color w:val="000000" w:themeColor="text1"/>
          <w:spacing w:val="5"/>
          <w:sz w:val="24"/>
          <w:szCs w:val="24"/>
          <w:highlight w:val="none"/>
          <w:lang w:eastAsia="zh-CN"/>
          <w14:textFill>
            <w14:solidFill>
              <w14:schemeClr w14:val="tx1"/>
            </w14:solidFill>
          </w14:textFill>
        </w:rPr>
        <w:t xml:space="preserve">）</w:t>
      </w:r>
      <w:r>
        <w:rPr>
          <w:rFonts w:ascii="宋体" w:hAnsi="宋体" w:eastAsia="宋体" w:cs="等线"/>
          <w:color w:val="000000" w:themeColor="text1"/>
          <w:sz w:val="24"/>
          <w:szCs w:val="24"/>
          <w:highlight w:val="none"/>
          <w:lang w:eastAsia="zh-CN"/>
          <w14:textFill>
            <w14:solidFill>
              <w14:schemeClr w14:val="tx1"/>
            </w14:solidFill>
          </w14:textFill>
        </w:rPr>
        <w:t xml:space="preserve">的规定，本公司（联合体）参加</w:t>
      </w:r>
      <w:r>
        <w:rPr>
          <w:rFonts w:ascii="宋体" w:hAnsi="宋体" w:eastAsia="宋体" w:cs="等线"/>
          <w:color w:val="000000" w:themeColor="text1"/>
          <w:sz w:val="24"/>
          <w:szCs w:val="24"/>
          <w:highlight w:val="none"/>
          <w:u w:val="single"/>
          <w:lang w:eastAsia="zh-CN"/>
          <w14:textFill>
            <w14:solidFill>
              <w14:schemeClr w14:val="tx1"/>
            </w14:solidFill>
          </w14:textFill>
        </w:rPr>
        <w:t xml:space="preserve">  （单位名称）  </w:t>
      </w:r>
      <w:r>
        <w:rPr>
          <w:rFonts w:ascii="宋体" w:hAnsi="宋体" w:eastAsia="宋体" w:cs="等线"/>
          <w:color w:val="000000" w:themeColor="text1"/>
          <w:sz w:val="24"/>
          <w:szCs w:val="24"/>
          <w:highlight w:val="none"/>
          <w:lang w:eastAsia="zh-CN"/>
          <w14:textFill>
            <w14:solidFill>
              <w14:schemeClr w14:val="tx1"/>
            </w14:solidFill>
          </w14:textFill>
        </w:rPr>
        <w:t xml:space="preserve">的</w:t>
      </w:r>
      <w:r>
        <w:rPr>
          <w:rFonts w:ascii="宋体" w:hAnsi="宋体" w:eastAsia="宋体" w:cs="等线"/>
          <w:color w:val="000000" w:themeColor="text1"/>
          <w:sz w:val="24"/>
          <w:szCs w:val="24"/>
          <w:highlight w:val="none"/>
          <w:u w:val="single"/>
          <w:lang w:eastAsia="zh-CN"/>
          <w14:textFill>
            <w14:solidFill>
              <w14:schemeClr w14:val="tx1"/>
            </w14:solidFill>
          </w14:textFill>
        </w:rPr>
        <w:t xml:space="preserve">  （项目名称）  </w:t>
      </w:r>
      <w:r>
        <w:rPr>
          <w:rFonts w:ascii="宋体" w:hAnsi="宋体" w:eastAsia="宋体" w:cs="等线"/>
          <w:color w:val="000000" w:themeColor="text1"/>
          <w:sz w:val="24"/>
          <w:szCs w:val="24"/>
          <w:highlight w:val="none"/>
          <w:lang w:eastAsia="zh-CN"/>
          <w14:textFill>
            <w14:solidFill>
              <w14:schemeClr w14:val="tx1"/>
            </w14:solidFill>
          </w14:textFill>
        </w:rPr>
        <w:t xml:space="preserve">采购活动，</w:t>
      </w:r>
      <w:r>
        <w:rPr>
          <w:rFonts w:hint="eastAsia" w:ascii="宋体" w:hAnsi="宋体" w:eastAsia="宋体" w:cs="等线"/>
          <w:color w:val="000000" w:themeColor="text1"/>
          <w:sz w:val="24"/>
          <w:szCs w:val="24"/>
          <w:highlight w:val="none"/>
          <w:lang w:eastAsia="zh-CN"/>
          <w14:textFill>
            <w14:solidFill>
              <w14:schemeClr w14:val="tx1"/>
            </w14:solidFill>
          </w14:textFill>
        </w:rPr>
        <w:t xml:space="preserve">提供的货物</w:t>
      </w:r>
      <w:r>
        <w:rPr>
          <w:rFonts w:ascii="宋体" w:hAnsi="宋体" w:eastAsia="宋体" w:cs="等线"/>
          <w:color w:val="000000" w:themeColor="text1"/>
          <w:sz w:val="24"/>
          <w:szCs w:val="24"/>
          <w:highlight w:val="none"/>
          <w:lang w:eastAsia="zh-CN"/>
          <w14:textFill>
            <w14:solidFill>
              <w14:schemeClr w14:val="tx1"/>
            </w14:solidFill>
          </w14:textFill>
        </w:rPr>
        <w:t xml:space="preserve">全部由符合政策要求的中小企业</w:t>
      </w:r>
      <w:r>
        <w:rPr>
          <w:rFonts w:hint="eastAsia" w:ascii="宋体" w:hAnsi="宋体" w:eastAsia="宋体" w:cs="等线"/>
          <w:color w:val="000000" w:themeColor="text1"/>
          <w:sz w:val="24"/>
          <w:szCs w:val="24"/>
          <w:highlight w:val="none"/>
          <w:lang w:eastAsia="zh-CN"/>
          <w14:textFill>
            <w14:solidFill>
              <w14:schemeClr w14:val="tx1"/>
            </w14:solidFill>
          </w14:textFill>
        </w:rPr>
        <w:t xml:space="preserve">制造</w:t>
      </w:r>
      <w:r>
        <w:rPr>
          <w:rFonts w:ascii="宋体" w:hAnsi="宋体" w:eastAsia="宋体" w:cs="等线"/>
          <w:color w:val="000000" w:themeColor="text1"/>
          <w:sz w:val="24"/>
          <w:szCs w:val="24"/>
          <w:highlight w:val="none"/>
          <w:lang w:eastAsia="zh-CN"/>
          <w14:textFill>
            <w14:solidFill>
              <w14:schemeClr w14:val="tx1"/>
            </w14:solidFill>
          </w14:textFill>
        </w:rPr>
        <w:t xml:space="preserve">。相关企业（含联合体中的中小企业、签订分包意向协议的中小企业）的具体情况如下：</w:t>
      </w:r>
      <w:r/>
    </w:p>
    <w:p>
      <w:pPr>
        <w:pStyle w:val="1013"/>
        <w:ind w:right="482"/>
        <w:tabs>
          <w:tab w:val="left" w:pos="1243" w:leader="none"/>
        </w:tabs>
        <w:rPr>
          <w:rFonts w:ascii="宋体" w:hAnsi="宋体" w:cs="等线"/>
          <w:color w:val="000000" w:themeColor="text1"/>
          <w:highlight w:val="none"/>
          <w:lang w:eastAsia="zh-CN"/>
          <w14:textFill>
            <w14:solidFill>
              <w14:schemeClr w14:val="tx1"/>
            </w14:solidFill>
          </w14:textFill>
        </w:rPr>
      </w:pPr>
      <w:r>
        <w:rPr>
          <w:rFonts w:ascii="宋体" w:hAnsi="宋体" w:cs="等线"/>
          <w:color w:val="000000" w:themeColor="text1"/>
          <w:highlight w:val="none"/>
          <w:lang w:eastAsia="zh-CN" w:bidi="zh-CN"/>
          <w14:textFill>
            <w14:solidFill>
              <w14:schemeClr w14:val="tx1"/>
            </w14:solidFill>
          </w14:textFill>
        </w:rPr>
        <w:t xml:space="preserve">1.</w:t>
      </w:r>
      <w:r>
        <w:rPr>
          <w:rFonts w:hint="eastAsia" w:ascii="宋体" w:hAnsi="宋体" w:cs="等线"/>
          <w:color w:val="000000" w:themeColor="text1"/>
          <w:highlight w:val="none"/>
          <w:u w:val="single"/>
          <w:lang w:val="zh-CN" w:eastAsia="zh-CN" w:bidi="zh-CN"/>
          <w14:textFill>
            <w14:solidFill>
              <w14:schemeClr w14:val="tx1"/>
            </w14:solidFill>
          </w14:textFill>
        </w:rPr>
        <w:t xml:space="preserve">（标的名称） </w:t>
      </w:r>
      <w:r>
        <w:rPr>
          <w:rFonts w:hint="eastAsia" w:ascii="宋体" w:hAnsi="宋体" w:cs="等线"/>
          <w:color w:val="000000" w:themeColor="text1"/>
          <w:spacing w:val="-60"/>
          <w:highlight w:val="none"/>
          <w:lang w:eastAsia="zh-CN"/>
          <w14:textFill>
            <w14:solidFill>
              <w14:schemeClr w14:val="tx1"/>
            </w14:solidFill>
          </w14:textFill>
        </w:rPr>
        <w:t xml:space="preserve">，</w:t>
      </w:r>
      <w:r>
        <w:rPr>
          <w:rFonts w:hint="eastAsia" w:ascii="宋体" w:hAnsi="宋体" w:cs="等线"/>
          <w:bCs/>
          <w:color w:val="000000" w:themeColor="text1"/>
          <w:highlight w:val="none"/>
          <w:lang w:eastAsia="zh-CN"/>
          <w14:textFill>
            <w14:solidFill>
              <w14:schemeClr w14:val="tx1"/>
            </w14:solidFill>
          </w14:textFill>
        </w:rPr>
        <w:t xml:space="preserve">属于</w:t>
      </w:r>
      <w:r>
        <w:rPr>
          <w:rFonts w:hint="eastAsia" w:ascii="宋体" w:hAnsi="宋体" w:cs="等线"/>
          <w:color w:val="000000" w:themeColor="text1"/>
          <w:spacing w:val="5"/>
          <w:highlight w:val="none"/>
          <w:u w:val="single"/>
          <w:lang w:val="zh-CN" w:eastAsia="zh-CN" w:bidi="zh-CN"/>
          <w14:textFill>
            <w14:solidFill>
              <w14:schemeClr w14:val="tx1"/>
            </w14:solidFill>
          </w14:textFill>
        </w:rPr>
        <w:t xml:space="preserve">（</w:t>
      </w:r>
      <w:r>
        <w:rPr>
          <w:rFonts w:hint="eastAsia" w:ascii="宋体" w:hAnsi="宋体" w:cs="等线"/>
          <w:color w:val="000000" w:themeColor="text1"/>
          <w:highlight w:val="none"/>
          <w:u w:val="single"/>
          <w:lang w:val="zh-CN" w:eastAsia="zh-CN" w:bidi="zh-CN"/>
          <w14:textFill>
            <w14:solidFill>
              <w14:schemeClr w14:val="tx1"/>
            </w14:solidFill>
          </w14:textFill>
        </w:rPr>
        <w:t xml:space="preserve">招标文件中明确的所属行业）行业</w:t>
      </w:r>
      <w:r>
        <w:rPr>
          <w:rFonts w:hint="eastAsia" w:ascii="宋体" w:hAnsi="宋体" w:cs="等线"/>
          <w:color w:val="000000" w:themeColor="text1"/>
          <w:highlight w:val="none"/>
          <w:lang w:val="zh-CN" w:eastAsia="zh-CN" w:bidi="zh-CN"/>
          <w14:textFill>
            <w14:solidFill>
              <w14:schemeClr w14:val="tx1"/>
            </w14:solidFill>
          </w14:textFill>
        </w:rPr>
        <w:t xml:space="preserve">；</w:t>
      </w:r>
      <w:r>
        <w:rPr>
          <w:rFonts w:hint="eastAsia" w:ascii="宋体" w:hAnsi="宋体" w:cs="等线"/>
          <w:color w:val="000000" w:themeColor="text1"/>
          <w:highlight w:val="none"/>
          <w:lang w:eastAsia="zh-CN"/>
          <w14:textFill>
            <w14:solidFill>
              <w14:schemeClr w14:val="tx1"/>
            </w14:solidFill>
          </w14:textFill>
        </w:rPr>
        <w:t xml:space="preserve">制造商为</w:t>
      </w:r>
      <w:r>
        <w:rPr>
          <w:rFonts w:hint="eastAsia" w:ascii="宋体" w:hAnsi="宋体" w:cs="等线"/>
          <w:color w:val="000000" w:themeColor="text1"/>
          <w:highlight w:val="none"/>
          <w:u w:val="single"/>
          <w:lang w:eastAsia="zh-CN"/>
          <w14:textFill>
            <w14:solidFill>
              <w14:schemeClr w14:val="tx1"/>
            </w14:solidFill>
          </w14:textFill>
        </w:rPr>
        <w:t xml:space="preserve"> （企业名称）</w:t>
      </w:r>
      <w:r>
        <w:rPr>
          <w:rFonts w:hint="eastAsia" w:ascii="宋体" w:hAnsi="宋体" w:cs="等线"/>
          <w:color w:val="000000" w:themeColor="text1"/>
          <w:highlight w:val="none"/>
          <w:lang w:eastAsia="zh-CN"/>
          <w14:textFill>
            <w14:solidFill>
              <w14:schemeClr w14:val="tx1"/>
            </w14:solidFill>
          </w14:textFill>
        </w:rPr>
        <w:t xml:space="preserve">，从业人员人，营业收入为万元，资产总额为万元，属于</w:t>
      </w:r>
      <w:r>
        <w:rPr>
          <w:rFonts w:hint="eastAsia" w:ascii="宋体" w:hAnsi="宋体" w:cs="等线"/>
          <w:color w:val="000000" w:themeColor="text1"/>
          <w:highlight w:val="none"/>
          <w:u w:val="single"/>
          <w:lang w:eastAsia="zh-CN"/>
          <w14:textFill>
            <w14:solidFill>
              <w14:schemeClr w14:val="tx1"/>
            </w14:solidFill>
          </w14:textFill>
        </w:rPr>
        <w:t xml:space="preserve">（中型企业、小型企业、微型企业） </w:t>
      </w:r>
      <w:r>
        <w:rPr>
          <w:rFonts w:hint="eastAsia" w:ascii="宋体" w:hAnsi="宋体" w:cs="等线"/>
          <w:color w:val="000000" w:themeColor="text1"/>
          <w:highlight w:val="none"/>
          <w:lang w:eastAsia="zh-CN"/>
          <w14:textFill>
            <w14:solidFill>
              <w14:schemeClr w14:val="tx1"/>
            </w14:solidFill>
          </w14:textFill>
        </w:rPr>
        <w:t xml:space="preserve">；</w:t>
      </w:r>
      <w:r/>
    </w:p>
    <w:p>
      <w:pPr>
        <w:pStyle w:val="1002"/>
        <w:ind w:right="415" w:firstLine="480"/>
        <w:spacing w:line="360" w:lineRule="auto"/>
        <w:rPr>
          <w:rFonts w:ascii="宋体" w:hAnsi="宋体" w:eastAsia="宋体" w:cs="等线"/>
          <w:color w:val="000000" w:themeColor="text1"/>
          <w:sz w:val="24"/>
          <w:szCs w:val="24"/>
          <w:highlight w:val="none"/>
          <w:lang w:eastAsia="zh-CN"/>
          <w14:textFill>
            <w14:solidFill>
              <w14:schemeClr w14:val="tx1"/>
            </w14:solidFill>
          </w14:textFill>
        </w:rPr>
      </w:pPr>
      <w:r>
        <w:rPr>
          <w:rFonts w:ascii="宋体" w:hAnsi="宋体" w:eastAsia="宋体" w:cs="等线"/>
          <w:color w:val="000000" w:themeColor="text1"/>
          <w:sz w:val="24"/>
          <w:szCs w:val="24"/>
          <w:highlight w:val="none"/>
          <w:lang w:eastAsia="zh-CN"/>
          <w14:textFill>
            <w14:solidFill>
              <w14:schemeClr w14:val="tx1"/>
            </w14:solidFill>
          </w14:textFill>
        </w:rPr>
        <w:t xml:space="preserve">2.</w:t>
      </w:r>
      <w:r>
        <w:rPr>
          <w:rFonts w:hint="eastAsia" w:ascii="宋体" w:hAnsi="宋体" w:eastAsia="宋体" w:cs="等线"/>
          <w:color w:val="000000" w:themeColor="text1"/>
          <w:sz w:val="24"/>
          <w:highlight w:val="none"/>
          <w:u w:val="single"/>
          <w:lang w:val="zh-CN" w:eastAsia="zh-CN" w:bidi="zh-CN"/>
          <w14:textFill>
            <w14:solidFill>
              <w14:schemeClr w14:val="tx1"/>
            </w14:solidFill>
          </w14:textFill>
        </w:rPr>
        <w:t xml:space="preserve">（标的名称） </w:t>
      </w:r>
      <w:r>
        <w:rPr>
          <w:rFonts w:hint="eastAsia" w:ascii="宋体" w:hAnsi="宋体" w:eastAsia="宋体" w:cs="等线"/>
          <w:color w:val="000000" w:themeColor="text1"/>
          <w:spacing w:val="-60"/>
          <w:sz w:val="24"/>
          <w:highlight w:val="none"/>
          <w:lang w:eastAsia="zh-CN"/>
          <w14:textFill>
            <w14:solidFill>
              <w14:schemeClr w14:val="tx1"/>
            </w14:solidFill>
          </w14:textFill>
        </w:rPr>
        <w:t xml:space="preserve">，</w:t>
      </w:r>
      <w:r>
        <w:rPr>
          <w:rFonts w:hint="eastAsia" w:ascii="宋体" w:hAnsi="宋体" w:eastAsia="宋体" w:cs="等线"/>
          <w:bCs/>
          <w:color w:val="000000" w:themeColor="text1"/>
          <w:sz w:val="24"/>
          <w:highlight w:val="none"/>
          <w:lang w:eastAsia="zh-CN"/>
          <w14:textFill>
            <w14:solidFill>
              <w14:schemeClr w14:val="tx1"/>
            </w14:solidFill>
          </w14:textFill>
        </w:rPr>
        <w:t xml:space="preserve">属于</w:t>
      </w:r>
      <w:r>
        <w:rPr>
          <w:rFonts w:hint="eastAsia" w:ascii="宋体" w:hAnsi="宋体" w:eastAsia="宋体" w:cs="等线"/>
          <w:color w:val="000000" w:themeColor="text1"/>
          <w:spacing w:val="5"/>
          <w:sz w:val="24"/>
          <w:highlight w:val="none"/>
          <w:u w:val="single"/>
          <w:lang w:val="zh-CN" w:eastAsia="zh-CN" w:bidi="zh-CN"/>
          <w14:textFill>
            <w14:solidFill>
              <w14:schemeClr w14:val="tx1"/>
            </w14:solidFill>
          </w14:textFill>
        </w:rPr>
        <w:t xml:space="preserve">（</w:t>
      </w:r>
      <w:r>
        <w:rPr>
          <w:rFonts w:hint="eastAsia" w:ascii="宋体" w:hAnsi="宋体" w:eastAsia="宋体" w:cs="等线"/>
          <w:color w:val="000000" w:themeColor="text1"/>
          <w:sz w:val="24"/>
          <w:highlight w:val="none"/>
          <w:u w:val="single"/>
          <w:lang w:val="zh-CN" w:eastAsia="zh-CN" w:bidi="zh-CN"/>
          <w14:textFill>
            <w14:solidFill>
              <w14:schemeClr w14:val="tx1"/>
            </w14:solidFill>
          </w14:textFill>
        </w:rPr>
        <w:t xml:space="preserve">招标文件中明确的所属行业）行业</w:t>
      </w:r>
      <w:r>
        <w:rPr>
          <w:rFonts w:hint="eastAsia" w:ascii="宋体" w:hAnsi="宋体" w:eastAsia="宋体" w:cs="等线"/>
          <w:color w:val="000000" w:themeColor="text1"/>
          <w:sz w:val="24"/>
          <w:highlight w:val="none"/>
          <w:lang w:val="zh-CN" w:eastAsia="zh-CN" w:bidi="zh-CN"/>
          <w14:textFill>
            <w14:solidFill>
              <w14:schemeClr w14:val="tx1"/>
            </w14:solidFill>
          </w14:textFill>
        </w:rPr>
        <w:t xml:space="preserve">；</w:t>
      </w:r>
      <w:r>
        <w:rPr>
          <w:rFonts w:hint="eastAsia" w:ascii="宋体" w:hAnsi="宋体" w:eastAsia="宋体" w:cs="等线"/>
          <w:color w:val="000000" w:themeColor="text1"/>
          <w:sz w:val="24"/>
          <w:highlight w:val="none"/>
          <w:lang w:eastAsia="zh-CN"/>
          <w14:textFill>
            <w14:solidFill>
              <w14:schemeClr w14:val="tx1"/>
            </w14:solidFill>
          </w14:textFill>
        </w:rPr>
        <w:t xml:space="preserve">制造商为</w:t>
      </w:r>
      <w:r>
        <w:rPr>
          <w:rFonts w:hint="eastAsia" w:ascii="宋体" w:hAnsi="宋体" w:eastAsia="宋体" w:cs="等线"/>
          <w:color w:val="000000" w:themeColor="text1"/>
          <w:sz w:val="24"/>
          <w:highlight w:val="none"/>
          <w:u w:val="single"/>
          <w:lang w:eastAsia="zh-CN"/>
          <w14:textFill>
            <w14:solidFill>
              <w14:schemeClr w14:val="tx1"/>
            </w14:solidFill>
          </w14:textFill>
        </w:rPr>
        <w:t xml:space="preserve">（企业名称）</w:t>
      </w:r>
      <w:r>
        <w:rPr>
          <w:rFonts w:hint="eastAsia" w:ascii="宋体" w:hAnsi="宋体" w:eastAsia="宋体" w:cs="等线"/>
          <w:color w:val="000000" w:themeColor="text1"/>
          <w:sz w:val="24"/>
          <w:highlight w:val="none"/>
          <w:lang w:eastAsia="zh-CN"/>
          <w14:textFill>
            <w14:solidFill>
              <w14:schemeClr w14:val="tx1"/>
            </w14:solidFill>
          </w14:textFill>
        </w:rPr>
        <w:t xml:space="preserve">，从业人员人，营业收入为万元，资产总额为万元，属于</w:t>
      </w:r>
      <w:r>
        <w:rPr>
          <w:rFonts w:hint="eastAsia" w:ascii="宋体" w:hAnsi="宋体" w:eastAsia="宋体" w:cs="等线"/>
          <w:color w:val="000000" w:themeColor="text1"/>
          <w:sz w:val="24"/>
          <w:highlight w:val="none"/>
          <w:u w:val="single"/>
          <w:lang w:eastAsia="zh-CN"/>
          <w14:textFill>
            <w14:solidFill>
              <w14:schemeClr w14:val="tx1"/>
            </w14:solidFill>
          </w14:textFill>
        </w:rPr>
        <w:t xml:space="preserve">（中型企业、小型企业、微型企业） </w:t>
      </w:r>
      <w:r>
        <w:rPr>
          <w:rFonts w:hint="eastAsia" w:ascii="宋体" w:hAnsi="宋体" w:eastAsia="宋体" w:cs="等线"/>
          <w:color w:val="000000" w:themeColor="text1"/>
          <w:sz w:val="24"/>
          <w:highlight w:val="none"/>
          <w:lang w:eastAsia="zh-CN"/>
          <w14:textFill>
            <w14:solidFill>
              <w14:schemeClr w14:val="tx1"/>
            </w14:solidFill>
          </w14:textFill>
        </w:rPr>
        <w:t xml:space="preserve">；</w:t>
      </w:r>
      <w:r/>
    </w:p>
    <w:p>
      <w:pPr>
        <w:pStyle w:val="1002"/>
        <w:ind w:left="860" w:firstLine="482"/>
        <w:spacing w:before="11" w:line="360" w:lineRule="auto"/>
        <w:rPr>
          <w:rFonts w:ascii="宋体" w:hAnsi="宋体" w:eastAsia="宋体" w:cs="等线"/>
          <w:color w:val="000000" w:themeColor="text1"/>
          <w:sz w:val="24"/>
          <w:szCs w:val="24"/>
          <w:highlight w:val="none"/>
          <w:lang w:eastAsia="zh-CN"/>
          <w14:textFill>
            <w14:solidFill>
              <w14:schemeClr w14:val="tx1"/>
            </w14:solidFill>
          </w14:textFill>
        </w:rPr>
      </w:pPr>
      <w:r>
        <w:rPr>
          <w:rFonts w:ascii="宋体" w:hAnsi="宋体" w:eastAsia="宋体" w:cs="等线"/>
          <w:color w:val="000000" w:themeColor="text1"/>
          <w:sz w:val="24"/>
          <w:szCs w:val="24"/>
          <w:highlight w:val="none"/>
          <w:lang w:eastAsia="zh-CN"/>
          <w14:textFill>
            <w14:solidFill>
              <w14:schemeClr w14:val="tx1"/>
            </w14:solidFill>
          </w14:textFill>
        </w:rPr>
        <w:t xml:space="preserve">……</w:t>
      </w:r>
      <w:r/>
    </w:p>
    <w:p>
      <w:pPr>
        <w:pStyle w:val="1002"/>
        <w:ind w:right="417" w:firstLine="476"/>
        <w:spacing w:before="108" w:line="360" w:lineRule="auto"/>
        <w:rPr>
          <w:rFonts w:ascii="宋体" w:hAnsi="宋体" w:eastAsia="宋体" w:cs="等线"/>
          <w:color w:val="000000" w:themeColor="text1"/>
          <w:sz w:val="24"/>
          <w:szCs w:val="24"/>
          <w:highlight w:val="none"/>
          <w:lang w:eastAsia="zh-CN"/>
          <w14:textFill>
            <w14:solidFill>
              <w14:schemeClr w14:val="tx1"/>
            </w14:solidFill>
          </w14:textFill>
        </w:rPr>
      </w:pPr>
      <w:r>
        <w:rPr>
          <w:rFonts w:ascii="宋体" w:hAnsi="宋体" w:eastAsia="宋体" w:cs="等线"/>
          <w:color w:val="000000" w:themeColor="text1"/>
          <w:spacing w:val="-3"/>
          <w:sz w:val="24"/>
          <w:szCs w:val="24"/>
          <w:highlight w:val="none"/>
          <w:lang w:eastAsia="zh-CN"/>
          <w14:textFill>
            <w14:solidFill>
              <w14:schemeClr w14:val="tx1"/>
            </w14:solidFill>
          </w14:textFill>
        </w:rPr>
        <w:t xml:space="preserve">以上企业，不属于大企业的分支机构，不存在控股股东</w:t>
      </w:r>
      <w:r>
        <w:rPr>
          <w:rFonts w:ascii="宋体" w:hAnsi="宋体" w:eastAsia="宋体" w:cs="等线"/>
          <w:color w:val="000000" w:themeColor="text1"/>
          <w:spacing w:val="-5"/>
          <w:sz w:val="24"/>
          <w:szCs w:val="24"/>
          <w:highlight w:val="none"/>
          <w:lang w:eastAsia="zh-CN"/>
          <w14:textFill>
            <w14:solidFill>
              <w14:schemeClr w14:val="tx1"/>
            </w14:solidFill>
          </w14:textFill>
        </w:rPr>
        <w:t xml:space="preserve">为大企业的情形，也不存在与大企业的负责人为同一人的情形。</w:t>
      </w:r>
      <w:r/>
    </w:p>
    <w:p>
      <w:pPr>
        <w:pStyle w:val="1002"/>
        <w:ind w:right="375" w:firstLine="482"/>
        <w:spacing w:line="360" w:lineRule="auto"/>
        <w:rPr>
          <w:rFonts w:ascii="宋体" w:hAnsi="宋体" w:eastAsia="宋体" w:cs="等线"/>
          <w:color w:val="000000" w:themeColor="text1"/>
          <w:sz w:val="24"/>
          <w:szCs w:val="24"/>
          <w:highlight w:val="none"/>
          <w:lang w:eastAsia="zh-CN"/>
          <w14:textFill>
            <w14:solidFill>
              <w14:schemeClr w14:val="tx1"/>
            </w14:solidFill>
          </w14:textFill>
        </w:rPr>
      </w:pPr>
      <w:r>
        <w:rPr>
          <w:rFonts w:ascii="宋体" w:hAnsi="宋体" w:eastAsia="宋体" w:cs="等线"/>
          <w:color w:val="000000" w:themeColor="text1"/>
          <w:sz w:val="24"/>
          <w:szCs w:val="24"/>
          <w:highlight w:val="none"/>
          <w:lang w:eastAsia="zh-CN"/>
          <w14:textFill>
            <w14:solidFill>
              <w14:schemeClr w14:val="tx1"/>
            </w14:solidFill>
          </w14:textFill>
        </w:rPr>
        <w:t xml:space="preserve">本企业对上述声明内容的真实性负责。如有虚假，将依法承担相应责任。</w:t>
      </w:r>
      <w:r/>
    </w:p>
    <w:p>
      <w:pPr>
        <w:pStyle w:val="1002"/>
        <w:ind w:right="2166" w:firstLine="482"/>
        <w:spacing w:before="29" w:line="360" w:lineRule="auto"/>
        <w:rPr>
          <w:rFonts w:ascii="宋体" w:hAnsi="宋体" w:eastAsia="宋体" w:cs="等线"/>
          <w:color w:val="000000" w:themeColor="text1"/>
          <w:sz w:val="24"/>
          <w:szCs w:val="24"/>
          <w:highlight w:val="none"/>
          <w:lang w:eastAsia="zh-CN"/>
          <w14:textFill>
            <w14:solidFill>
              <w14:schemeClr w14:val="tx1"/>
            </w14:solidFill>
          </w14:textFill>
        </w:rPr>
      </w:pPr>
      <w:r>
        <w:rPr>
          <w:rFonts w:ascii="宋体" w:hAnsi="宋体" w:eastAsia="宋体" w:cs="等线"/>
          <w:color w:val="000000" w:themeColor="text1"/>
          <w:sz w:val="24"/>
          <w:szCs w:val="24"/>
          <w:highlight w:val="none"/>
          <w:lang w:eastAsia="zh-CN"/>
          <w14:textFill>
            <w14:solidFill>
              <w14:schemeClr w14:val="tx1"/>
            </w14:solidFill>
          </w14:textFill>
        </w:rPr>
      </w:r>
      <w:r/>
    </w:p>
    <w:p>
      <w:pPr>
        <w:pStyle w:val="1002"/>
        <w:ind w:right="2166" w:firstLine="240"/>
        <w:jc w:val="right"/>
        <w:spacing w:before="29" w:line="360" w:lineRule="auto"/>
        <w:rPr>
          <w:rFonts w:ascii="宋体" w:hAnsi="宋体" w:eastAsia="宋体" w:cs="等线"/>
          <w:color w:val="000000" w:themeColor="text1"/>
          <w:sz w:val="24"/>
          <w:szCs w:val="24"/>
          <w:highlight w:val="none"/>
          <w:lang w:eastAsia="zh-CN"/>
          <w14:textFill>
            <w14:solidFill>
              <w14:schemeClr w14:val="tx1"/>
            </w14:solidFill>
          </w14:textFill>
        </w:rPr>
      </w:pPr>
      <w:r>
        <w:rPr>
          <w:rFonts w:hint="eastAsia" w:ascii="宋体" w:hAnsi="宋体" w:eastAsia="宋体" w:cs="等线"/>
          <w:color w:val="000000" w:themeColor="text1"/>
          <w:sz w:val="24"/>
          <w:szCs w:val="24"/>
          <w:highlight w:val="none"/>
          <w:lang w:eastAsia="zh-CN"/>
          <w14:textFill>
            <w14:solidFill>
              <w14:schemeClr w14:val="tx1"/>
            </w14:solidFill>
          </w14:textFill>
        </w:rPr>
        <w:t xml:space="preserve">企业名称</w:t>
      </w:r>
      <w:r>
        <w:rPr>
          <w:rFonts w:ascii="宋体" w:hAnsi="宋体" w:eastAsia="宋体" w:cs="等线"/>
          <w:color w:val="000000" w:themeColor="text1"/>
          <w:sz w:val="24"/>
          <w:szCs w:val="24"/>
          <w:highlight w:val="none"/>
          <w:lang w:eastAsia="zh-CN"/>
          <w14:textFill>
            <w14:solidFill>
              <w14:schemeClr w14:val="tx1"/>
            </w14:solidFill>
          </w14:textFill>
        </w:rPr>
        <w:t xml:space="preserve">（盖章）：</w:t>
      </w:r>
      <w:r/>
    </w:p>
    <w:p>
      <w:pPr>
        <w:pStyle w:val="1002"/>
        <w:ind w:right="2166"/>
        <w:jc w:val="center"/>
        <w:spacing w:before="29" w:line="360" w:lineRule="auto"/>
        <w:rPr>
          <w:rFonts w:ascii="宋体" w:hAnsi="宋体" w:eastAsia="宋体" w:cs="仿宋"/>
          <w:color w:val="000000" w:themeColor="text1"/>
          <w:sz w:val="24"/>
          <w:szCs w:val="24"/>
          <w:highlight w:val="none"/>
          <w:lang w:eastAsia="zh-CN"/>
          <w14:textFill>
            <w14:solidFill>
              <w14:schemeClr w14:val="tx1"/>
            </w14:solidFill>
          </w14:textFill>
        </w:rPr>
      </w:pPr>
      <w:r>
        <w:rPr>
          <w:rFonts w:ascii="宋体" w:hAnsi="宋体" w:eastAsia="宋体" w:cs="等线"/>
          <w:color w:val="000000" w:themeColor="text1"/>
          <w:sz w:val="24"/>
          <w:szCs w:val="24"/>
          <w:highlight w:val="none"/>
          <w:lang w:eastAsia="zh-CN"/>
          <w14:textFill>
            <w14:solidFill>
              <w14:schemeClr w14:val="tx1"/>
            </w14:solidFill>
          </w14:textFill>
        </w:rPr>
        <w:t xml:space="preserve">日期：</w:t>
      </w:r>
      <w:r/>
    </w:p>
    <w:p>
      <w:pPr>
        <w:ind w:firstLine="4800"/>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r>
      <w:r/>
    </w:p>
    <w:p>
      <w:pPr>
        <w:ind w:firstLine="4800"/>
        <w:rPr>
          <w:rFonts w:ascii="宋体" w:hAnsi="宋体"/>
          <w:bCs/>
          <w:color w:val="000000" w:themeColor="text1"/>
          <w:highlight w:val="none"/>
          <w:lang w:eastAsia="zh-CN"/>
          <w14:textFill>
            <w14:solidFill>
              <w14:schemeClr w14:val="tx1"/>
            </w14:solidFill>
          </w14:textFill>
        </w:rPr>
      </w:pPr>
      <w:r>
        <w:rPr>
          <w:rFonts w:ascii="宋体" w:hAnsi="宋体"/>
          <w:bCs/>
          <w:color w:val="000000" w:themeColor="text1"/>
          <w:highlight w:val="none"/>
          <w:lang w:eastAsia="zh-CN"/>
          <w14:textFill>
            <w14:solidFill>
              <w14:schemeClr w14:val="tx1"/>
            </w14:solidFill>
          </w14:textFill>
        </w:rPr>
      </w:r>
      <w:r/>
    </w:p>
    <w:p>
      <w:pPr>
        <w:ind w:firstLine="480"/>
        <w:rPr>
          <w:rFonts w:ascii="宋体" w:hAnsi="宋体"/>
          <w:color w:val="000000" w:themeColor="text1"/>
          <w:highlight w:val="none"/>
          <w:lang w:eastAsia="zh-CN"/>
          <w14:textFill>
            <w14:solidFill>
              <w14:schemeClr w14:val="tx1"/>
            </w14:solidFill>
          </w14:textFill>
        </w:rPr>
      </w:pPr>
      <w:r>
        <w:rPr>
          <w:rFonts w:hint="eastAsia" w:ascii="宋体" w:hAnsi="宋体" w:cs="仿宋"/>
          <w:color w:val="000000" w:themeColor="text1"/>
          <w:highlight w:val="none"/>
          <w:lang w:eastAsia="zh-CN"/>
          <w14:textFill>
            <w14:solidFill>
              <w14:schemeClr w14:val="tx1"/>
            </w14:solidFill>
          </w14:textFill>
        </w:rPr>
        <w:t xml:space="preserve">备注：1、</w:t>
      </w:r>
      <w:r>
        <w:rPr>
          <w:rFonts w:hint="eastAsia" w:ascii="宋体" w:hAnsi="宋体"/>
          <w:color w:val="000000" w:themeColor="text1"/>
          <w:highlight w:val="none"/>
          <w:lang w:eastAsia="zh-CN"/>
          <w14:textFill>
            <w14:solidFill>
              <w14:schemeClr w14:val="tx1"/>
            </w14:solidFill>
          </w14:textFill>
        </w:rPr>
        <w:t xml:space="preserve">从业人员、营业收入、资产总额填报上一年度数据，无上一年度数据的新成立企业可不填报。</w:t>
      </w:r>
      <w:r/>
    </w:p>
    <w:p>
      <w:pPr>
        <w:ind w:firstLine="480"/>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2.中标供应商的《中小企业声明函》将随中标公告进行公示。供应商按照本办法规定提供声明函内容不实的，属于提供虚假材料谋取中标，依照《中华人民共和国政府采购法》等国家有关规定追究相应责任。</w:t>
      </w:r>
      <w:bookmarkEnd w:id="33"/>
      <w:r/>
      <w:bookmarkEnd w:id="32"/>
      <w:r/>
      <w:r/>
    </w:p>
    <w:p>
      <w:pPr>
        <w:ind w:firstLine="602"/>
        <w:rPr>
          <w:rFonts w:ascii="宋体" w:hAnsi="宋体"/>
          <w:b/>
          <w:bCs/>
          <w:color w:val="000000" w:themeColor="text1"/>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br w:type="page" w:clear="all"/>
      </w:r>
      <w:r/>
    </w:p>
    <w:p>
      <w:pPr>
        <w:ind w:firstLine="0"/>
        <w:jc w:val="both"/>
        <w:spacing w:line="240" w:lineRule="auto"/>
        <w:widowControl w:val="off"/>
        <w:rPr>
          <w:rFonts w:ascii="宋体" w:hAnsi="宋体"/>
          <w:b/>
          <w:bCs/>
          <w:color w:val="000000" w:themeColor="text1"/>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（八）残疾人福利性单位声明函（格式）：</w:t>
      </w:r>
      <w:r/>
    </w:p>
    <w:p>
      <w:pPr>
        <w:ind w:firstLine="480"/>
        <w:jc w:val="both"/>
        <w:spacing w:line="580" w:lineRule="exact"/>
        <w:widowControl w:val="off"/>
        <w:rPr>
          <w:rFonts w:ascii="宋体" w:hAnsi="宋体" w:cs="宋体"/>
          <w:bCs/>
          <w:color w:val="000000" w:themeColor="text1"/>
          <w:szCs w:val="24"/>
          <w:highlight w:val="none"/>
          <w:lang w:eastAsia="zh-CN"/>
          <w14:textFill>
            <w14:solidFill>
              <w14:schemeClr w14:val="tx1"/>
            </w14:solidFill>
          </w14:textFill>
        </w:rPr>
      </w:pPr>
      <w:r>
        <w:rPr>
          <w:rFonts w:ascii="宋体" w:hAnsi="宋体" w:cs="宋体"/>
          <w:bCs/>
          <w:color w:val="000000" w:themeColor="text1"/>
          <w:szCs w:val="24"/>
          <w:highlight w:val="none"/>
          <w:lang w:eastAsia="zh-CN"/>
          <w14:textFill>
            <w14:solidFill>
              <w14:schemeClr w14:val="tx1"/>
            </w14:solidFill>
          </w14:textFill>
        </w:rPr>
      </w:r>
      <w:r/>
    </w:p>
    <w:p>
      <w:pPr>
        <w:ind w:firstLine="480"/>
        <w:jc w:val="both"/>
        <w:spacing w:line="580" w:lineRule="exact"/>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本单位对上述声明的真实性负责。如有虚假，将依法承担相应责任。</w:t>
      </w:r>
      <w:r/>
    </w:p>
    <w:p>
      <w:pPr>
        <w:ind w:firstLine="480"/>
        <w:jc w:val="both"/>
        <w:spacing w:line="580" w:lineRule="exact"/>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 </w:t>
      </w:r>
      <w:r/>
    </w:p>
    <w:p>
      <w:pPr>
        <w:ind w:firstLine="480"/>
        <w:jc w:val="both"/>
        <w:spacing w:line="580" w:lineRule="exact"/>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 </w:t>
      </w:r>
      <w:r/>
    </w:p>
    <w:p>
      <w:pPr>
        <w:ind w:firstLine="480"/>
        <w:jc w:val="both"/>
        <w:spacing w:line="580" w:lineRule="exact"/>
        <w:widowControl w:val="off"/>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                          供应商名称（盖章）：</w:t>
      </w:r>
      <w:r/>
    </w:p>
    <w:p>
      <w:pPr>
        <w:ind w:firstLine="480"/>
        <w:jc w:val="both"/>
        <w:spacing w:line="580" w:lineRule="exact"/>
        <w:widowControl w:val="off"/>
        <w:rPr>
          <w:rFonts w:ascii="宋体" w:hAnsi="宋体" w:cs="宋体"/>
          <w:bCs/>
          <w:color w:val="000000" w:themeColor="text1"/>
          <w:szCs w:val="24"/>
          <w:highlight w:val="none"/>
          <w:lang w:eastAsia="zh-CN"/>
          <w14:textFill>
            <w14:solidFill>
              <w14:schemeClr w14:val="tx1"/>
            </w14:solidFill>
          </w14:textFill>
        </w:r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191" w:right="1503" w:bottom="851" w:left="1503" w:header="851" w:footer="510" w:gutter="0"/>
          <w:cols w:num="1" w:sep="0" w:space="425" w:equalWidth="1"/>
          <w:docGrid w:linePitch="360"/>
        </w:sectPr>
      </w:pPr>
      <w:r>
        <w:rPr>
          <w:rFonts w:hint="eastAsia" w:ascii="宋体" w:hAnsi="宋体" w:cs="宋体"/>
          <w:bCs/>
          <w:color w:val="000000" w:themeColor="text1"/>
          <w:szCs w:val="24"/>
          <w:highlight w:val="none"/>
          <w:lang w:eastAsia="zh-CN"/>
          <w14:textFill>
            <w14:solidFill>
              <w14:schemeClr w14:val="tx1"/>
            </w14:solidFill>
          </w14:textFill>
        </w:rPr>
        <w:t xml:space="preserve">                         日  期：</w:t>
      </w:r>
      <w:r/>
    </w:p>
    <w:p>
      <w:pPr>
        <w:ind w:firstLine="0"/>
        <w:jc w:val="both"/>
        <w:spacing w:line="240" w:lineRule="auto"/>
        <w:widowControl w:val="off"/>
        <w:tabs>
          <w:tab w:val="left" w:pos="1936" w:leader="none"/>
        </w:tabs>
        <w:rPr>
          <w:color w:val="000000" w:themeColor="text1"/>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（九）监狱企业证明材料：</w:t>
      </w:r>
      <w:r/>
    </w:p>
    <w:p>
      <w:pPr>
        <w:pStyle w:val="1014"/>
        <w:ind w:firstLine="0"/>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contextualSpacing/>
        <w:ind w:firstLine="480"/>
        <w:rPr>
          <w:rFonts w:ascii="宋体" w:hAnsi="宋体" w:cs="宋体"/>
          <w:bCs/>
          <w:color w:val="000000" w:themeColor="text1"/>
          <w:szCs w:val="24"/>
          <w:highlight w:val="none"/>
          <w:lang w:eastAsia="zh-CN"/>
          <w14:textFill>
            <w14:solidFill>
              <w14:schemeClr w14:val="tx1"/>
            </w14:solidFill>
          </w14:textFill>
        </w:rPr>
        <w:sectPr>
          <w:footnotePr/>
          <w:endnotePr/>
          <w:type w:val="nextPage"/>
          <w:pgSz w:w="11906" w:h="16838" w:orient="portrait"/>
          <w:pgMar w:top="1191" w:right="1503" w:bottom="851" w:left="1503" w:header="851" w:footer="510" w:gutter="0"/>
          <w:cols w:num="1" w:sep="0" w:space="425" w:equalWidth="1"/>
          <w:docGrid w:linePitch="360"/>
        </w:sectPr>
      </w:pPr>
      <w:r>
        <w:rPr>
          <w:rFonts w:hint="eastAsia" w:ascii="宋体" w:hAnsi="宋体"/>
          <w:color w:val="000000" w:themeColor="text1"/>
          <w:szCs w:val="24"/>
          <w:highlight w:val="none"/>
          <w:lang w:eastAsia="zh-CN"/>
          <w14:textFill>
            <w14:solidFill>
              <w14:schemeClr w14:val="tx1"/>
            </w14:solidFill>
          </w14:textFill>
        </w:rPr>
        <w:t xml:space="preserve">由投标供应商提供由省级以上监狱管理局、戒毒管理局（含新疆生产建设兵团）出具的属于监狱企业的证明文件。</w:t>
      </w:r>
      <w:r/>
    </w:p>
    <w:p>
      <w:pPr>
        <w:ind w:firstLine="0"/>
        <w:rPr>
          <w:rFonts w:ascii="宋体" w:hAnsi="宋体"/>
          <w:b/>
          <w:bCs/>
          <w:color w:val="000000" w:themeColor="text1"/>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（十） 服务承诺（格式）：</w:t>
      </w:r>
      <w:r/>
    </w:p>
    <w:p>
      <w:pPr>
        <w:ind w:firstLine="0"/>
        <w:jc w:val="both"/>
        <w:spacing w:line="240" w:lineRule="auto"/>
        <w:widowControl w:val="off"/>
        <w:rPr>
          <w:rFonts w:ascii="等线" w:hAnsi="等线" w:eastAsia="等线"/>
          <w:color w:val="000000" w:themeColor="text1"/>
          <w:sz w:val="21"/>
          <w:highlight w:val="none"/>
          <w:lang w:eastAsia="zh-CN"/>
          <w14:textFill>
            <w14:solidFill>
              <w14:schemeClr w14:val="tx1"/>
            </w14:solidFill>
          </w14:textFill>
        </w:rPr>
      </w:pPr>
      <w:r>
        <w:rPr>
          <w:rFonts w:ascii="等线" w:hAnsi="等线" w:eastAsia="等线"/>
          <w:color w:val="000000" w:themeColor="text1"/>
          <w:sz w:val="21"/>
          <w:highlight w:val="none"/>
          <w:lang w:eastAsia="zh-CN"/>
          <w14:textFill>
            <w14:solidFill>
              <w14:schemeClr w14:val="tx1"/>
            </w14:solidFill>
          </w14:textFill>
        </w:rPr>
      </w:r>
      <w:r/>
    </w:p>
    <w:p>
      <w:pPr>
        <w:ind w:firstLine="0"/>
        <w:jc w:val="center"/>
        <w:widowControl w:val="off"/>
        <w:rPr>
          <w:rFonts w:ascii="Times New Roman" w:hAnsi="Times New Roman" w:cs="Times New Roman"/>
          <w:color w:val="000000" w:themeColor="text1"/>
          <w:sz w:val="36"/>
          <w:szCs w:val="24"/>
          <w:highlight w:val="none"/>
          <w:lang w:eastAsia="zh-CN"/>
          <w14:textFill>
            <w14:solidFill>
              <w14:schemeClr w14:val="tx1"/>
            </w14:solidFill>
          </w14:textFill>
        </w:rPr>
      </w:pPr>
      <w:r>
        <w:rPr>
          <w:rFonts w:ascii="Times New Roman" w:hAnsi="Times New Roman" w:cs="Times New Roman"/>
          <w:b/>
          <w:bCs/>
          <w:color w:val="000000" w:themeColor="text1"/>
          <w:sz w:val="28"/>
          <w:szCs w:val="28"/>
          <w:highlight w:val="none"/>
          <w:lang w:eastAsia="zh-CN"/>
          <w14:textFill>
            <w14:solidFill>
              <w14:schemeClr w14:val="tx1"/>
            </w14:solidFill>
          </w14:textFill>
        </w:rPr>
        <w:t xml:space="preserve">服务承诺</w:t>
      </w:r>
      <w:r/>
    </w:p>
    <w:p>
      <w:pPr>
        <w:ind w:firstLine="0"/>
        <w:jc w:val="center"/>
        <w:widowControl w:val="off"/>
        <w:rPr>
          <w:rFonts w:ascii="Times New Roman" w:hAnsi="Times New Roman" w:cs="Times New Roman"/>
          <w:b/>
          <w:color w:val="000000" w:themeColor="text1"/>
          <w:sz w:val="36"/>
          <w:szCs w:val="24"/>
          <w:highlight w:val="none"/>
          <w:lang w:eastAsia="zh-CN"/>
          <w14:textFill>
            <w14:solidFill>
              <w14:schemeClr w14:val="tx1"/>
            </w14:solidFill>
          </w14:textFill>
        </w:rPr>
      </w:pPr>
      <w:r>
        <w:rPr>
          <w:rFonts w:ascii="Times New Roman" w:hAnsi="Times New Roman" w:cs="Times New Roman"/>
          <w:b/>
          <w:color w:val="000000" w:themeColor="text1"/>
          <w:sz w:val="36"/>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color w:val="000000" w:themeColor="text1"/>
          <w:sz w:val="36"/>
          <w:szCs w:val="24"/>
          <w:highlight w:val="none"/>
          <w:lang w:eastAsia="zh-CN"/>
          <w14:textFill>
            <w14:solidFill>
              <w14:schemeClr w14:val="tx1"/>
            </w14:solidFill>
          </w14:textFill>
        </w:rPr>
      </w:pPr>
      <w:r>
        <w:rPr>
          <w:rFonts w:ascii="Times New Roman" w:hAnsi="Times New Roman" w:cs="Times New Roman"/>
          <w:b/>
          <w:color w:val="000000" w:themeColor="text1"/>
          <w:sz w:val="36"/>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hint="eastAsia" w:ascii="Times New Roman" w:hAnsi="Times New Roman" w:cs="Times New Roman"/>
          <w:b/>
          <w:bCs/>
          <w:color w:val="000000" w:themeColor="text1"/>
          <w:szCs w:val="24"/>
          <w:highlight w:val="none"/>
          <w:lang w:eastAsia="zh-CN"/>
          <w14:textFill>
            <w14:solidFill>
              <w14:schemeClr w14:val="tx1"/>
            </w14:solidFill>
          </w14:textFill>
        </w:rPr>
        <w:t xml:space="preserve">供应商</w:t>
      </w:r>
      <w:r>
        <w:rPr>
          <w:rFonts w:ascii="Times New Roman" w:hAnsi="Times New Roman" w:cs="Times New Roman"/>
          <w:b/>
          <w:bCs/>
          <w:color w:val="000000" w:themeColor="text1"/>
          <w:szCs w:val="24"/>
          <w:highlight w:val="none"/>
          <w:lang w:eastAsia="zh-CN"/>
          <w14:textFill>
            <w14:solidFill>
              <w14:schemeClr w14:val="tx1"/>
            </w14:solidFill>
          </w14:textFill>
        </w:rPr>
        <w:t xml:space="preserve">名称</w:t>
      </w:r>
      <w:r>
        <w:rPr>
          <w:rFonts w:hint="eastAsia" w:ascii="Times New Roman" w:hAnsi="Times New Roman" w:cs="Times New Roman"/>
          <w:b/>
          <w:bCs/>
          <w:color w:val="000000" w:themeColor="text1"/>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Cs w:val="24"/>
          <w:highlight w:val="none"/>
          <w:lang w:eastAsia="zh-CN"/>
          <w14:textFill>
            <w14:solidFill>
              <w14:schemeClr w14:val="tx1"/>
            </w14:solidFill>
          </w14:textFill>
        </w:rPr>
        <w:t xml:space="preserve">盖章</w:t>
      </w:r>
      <w:r>
        <w:rPr>
          <w:rFonts w:hint="eastAsia" w:ascii="Times New Roman" w:hAnsi="Times New Roman" w:cs="Times New Roman"/>
          <w:b/>
          <w:bCs/>
          <w:color w:val="000000" w:themeColor="text1"/>
          <w:szCs w:val="24"/>
          <w:highlight w:val="none"/>
          <w:lang w:eastAsia="zh-CN"/>
          <w14:textFill>
            <w14:solidFill>
              <w14:schemeClr w14:val="tx1"/>
            </w14:solidFill>
          </w14:textFill>
        </w:rPr>
        <w:t xml:space="preserve">）：</w:t>
      </w:r>
      <w:r>
        <w:rPr>
          <w:rFonts w:ascii="Times New Roman" w:hAnsi="Times New Roman" w:cs="Times New Roman"/>
          <w:b/>
          <w:bCs/>
          <w:color w:val="000000" w:themeColor="text1"/>
          <w:szCs w:val="24"/>
          <w:highlight w:val="none"/>
          <w:lang w:eastAsia="zh-CN"/>
          <w14:textFill>
            <w14:solidFill>
              <w14:schemeClr w14:val="tx1"/>
            </w14:solidFill>
          </w14:textFill>
        </w:rPr>
        <w:t xml:space="preserve">采购项目编号：</w:t>
      </w:r>
      <w:r/>
    </w:p>
    <w:p>
      <w:pPr>
        <w:ind w:firstLine="0"/>
        <w:jc w:val="both"/>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widowControl w:val="off"/>
        <w:tabs>
          <w:tab w:val="left" w:pos="1418" w:leader="none"/>
        </w:tabs>
        <w:rPr>
          <w:rFonts w:ascii="Times New Roman" w:hAnsi="Times New Roman" w:cs="Times New Roman"/>
          <w:color w:val="000000" w:themeColor="text1"/>
          <w:szCs w:val="24"/>
          <w:highlight w:val="none"/>
          <w:lang w:eastAsia="zh-CN"/>
          <w14:textFill>
            <w14:solidFill>
              <w14:schemeClr w14:val="tx1"/>
            </w14:solidFill>
          </w14:textFill>
        </w:rPr>
      </w:pPr>
      <w:r>
        <w:rPr>
          <w:rFonts w:ascii="Times New Roman" w:hAnsi="Times New Roman" w:cs="Times New Roman"/>
          <w:color w:val="000000" w:themeColor="text1"/>
          <w:szCs w:val="24"/>
          <w:highlight w:val="none"/>
          <w:lang w:eastAsia="zh-CN"/>
          <w14:textFill>
            <w14:solidFill>
              <w14:schemeClr w14:val="tx1"/>
            </w14:solidFill>
          </w14:textFill>
        </w:rPr>
        <w:t xml:space="preserve">内容要求：</w:t>
      </w:r>
      <w:r/>
    </w:p>
    <w:p>
      <w:pPr>
        <w:ind w:firstLine="480"/>
        <w:jc w:val="both"/>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宋体" w:hAnsi="宋体" w:cs="Times New Roman"/>
          <w:color w:val="000000" w:themeColor="text1"/>
          <w:szCs w:val="24"/>
          <w:highlight w:val="none"/>
          <w:lang w:eastAsia="zh-CN"/>
          <w14:textFill>
            <w14:solidFill>
              <w14:schemeClr w14:val="tx1"/>
            </w14:solidFill>
          </w14:textFill>
        </w:rPr>
        <w:t xml:space="preserve">供应商</w:t>
      </w:r>
      <w:r>
        <w:rPr>
          <w:rFonts w:ascii="Times New Roman" w:hAnsi="Times New Roman" w:cs="Times New Roman"/>
          <w:color w:val="000000" w:themeColor="text1"/>
          <w:szCs w:val="24"/>
          <w:highlight w:val="none"/>
          <w:lang w:eastAsia="zh-CN"/>
          <w14:textFill>
            <w14:solidFill>
              <w14:schemeClr w14:val="tx1"/>
            </w14:solidFill>
          </w14:textFill>
        </w:rPr>
        <w:t xml:space="preserve">须针对本</w:t>
      </w:r>
      <w:r>
        <w:rPr>
          <w:rFonts w:hint="eastAsia" w:ascii="Times New Roman" w:hAnsi="Times New Roman" w:cs="Times New Roman"/>
          <w:color w:val="000000" w:themeColor="text1"/>
          <w:szCs w:val="24"/>
          <w:highlight w:val="none"/>
          <w:lang w:eastAsia="zh-CN"/>
          <w14:textFill>
            <w14:solidFill>
              <w14:schemeClr w14:val="tx1"/>
            </w14:solidFill>
          </w14:textFill>
        </w:rPr>
        <w:t xml:space="preserve">招标</w:t>
      </w:r>
      <w:r>
        <w:rPr>
          <w:rFonts w:ascii="Times New Roman" w:hAnsi="Times New Roman" w:cs="Times New Roman"/>
          <w:color w:val="000000" w:themeColor="text1"/>
          <w:szCs w:val="24"/>
          <w:highlight w:val="none"/>
          <w:lang w:eastAsia="zh-CN"/>
          <w14:textFill>
            <w14:solidFill>
              <w14:schemeClr w14:val="tx1"/>
            </w14:solidFill>
          </w14:textFill>
        </w:rPr>
        <w:t xml:space="preserve">文件作出实质性响应</w:t>
      </w:r>
      <w:r>
        <w:rPr>
          <w:rFonts w:hint="eastAsia" w:ascii="Times New Roman" w:hAnsi="Times New Roman" w:cs="Times New Roman"/>
          <w:color w:val="000000" w:themeColor="text1"/>
          <w:szCs w:val="24"/>
          <w:highlight w:val="none"/>
          <w:lang w:eastAsia="zh-CN"/>
          <w14:textFill>
            <w14:solidFill>
              <w14:schemeClr w14:val="tx1"/>
            </w14:solidFill>
          </w14:textFill>
        </w:rPr>
        <w:t xml:space="preserve">（</w:t>
      </w:r>
      <w:r>
        <w:rPr>
          <w:rFonts w:ascii="Times New Roman" w:hAnsi="Times New Roman" w:cs="Times New Roman"/>
          <w:color w:val="000000" w:themeColor="text1"/>
          <w:szCs w:val="24"/>
          <w:highlight w:val="none"/>
          <w:lang w:eastAsia="zh-CN"/>
          <w14:textFill>
            <w14:solidFill>
              <w14:schemeClr w14:val="tx1"/>
            </w14:solidFill>
          </w14:textFill>
        </w:rPr>
        <w:t xml:space="preserve">格式由</w:t>
      </w:r>
      <w:r>
        <w:rPr>
          <w:rFonts w:hint="eastAsia" w:ascii="Times New Roman" w:hAnsi="Times New Roman" w:cs="Times New Roman"/>
          <w:color w:val="000000" w:themeColor="text1"/>
          <w:szCs w:val="24"/>
          <w:highlight w:val="none"/>
          <w:lang w:eastAsia="zh-CN"/>
          <w14:textFill>
            <w14:solidFill>
              <w14:schemeClr w14:val="tx1"/>
            </w14:solidFill>
          </w14:textFill>
        </w:rPr>
        <w:t xml:space="preserve">供应商</w:t>
      </w:r>
      <w:r>
        <w:rPr>
          <w:rFonts w:ascii="Times New Roman" w:hAnsi="Times New Roman" w:cs="Times New Roman"/>
          <w:color w:val="000000" w:themeColor="text1"/>
          <w:szCs w:val="24"/>
          <w:highlight w:val="none"/>
          <w:lang w:eastAsia="zh-CN"/>
          <w14:textFill>
            <w14:solidFill>
              <w14:schemeClr w14:val="tx1"/>
            </w14:solidFill>
          </w14:textFill>
        </w:rPr>
        <w:t xml:space="preserve">自定</w:t>
      </w:r>
      <w:r>
        <w:rPr>
          <w:rFonts w:hint="eastAsia" w:ascii="Times New Roman" w:hAnsi="Times New Roman" w:cs="Times New Roman"/>
          <w:color w:val="000000" w:themeColor="text1"/>
          <w:szCs w:val="24"/>
          <w:highlight w:val="none"/>
          <w:lang w:eastAsia="zh-CN"/>
          <w14:textFill>
            <w14:solidFill>
              <w14:schemeClr w14:val="tx1"/>
            </w14:solidFill>
          </w14:textFill>
        </w:rPr>
        <w:t xml:space="preserve">）</w:t>
      </w:r>
      <w:r>
        <w:rPr>
          <w:rFonts w:ascii="Times New Roman" w:hAnsi="Times New Roman" w:cs="Times New Roman"/>
          <w:color w:val="000000" w:themeColor="text1"/>
          <w:szCs w:val="24"/>
          <w:highlight w:val="none"/>
          <w:lang w:eastAsia="zh-CN"/>
          <w14:textFill>
            <w14:solidFill>
              <w14:schemeClr w14:val="tx1"/>
            </w14:solidFill>
          </w14:textFill>
        </w:rPr>
        <w:t xml:space="preserve">。</w:t>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both"/>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center"/>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t xml:space="preserve">法定代表人或</w:t>
      </w:r>
      <w:r>
        <w:rPr>
          <w:rFonts w:hint="eastAsia" w:ascii="Times New Roman" w:hAnsi="Times New Roman" w:cs="Times New Roman"/>
          <w:b/>
          <w:bCs/>
          <w:color w:val="000000" w:themeColor="text1"/>
          <w:szCs w:val="24"/>
          <w:highlight w:val="none"/>
          <w:lang w:eastAsia="zh-CN"/>
          <w14:textFill>
            <w14:solidFill>
              <w14:schemeClr w14:val="tx1"/>
            </w14:solidFill>
          </w14:textFill>
        </w:rPr>
        <w:t xml:space="preserve">授权委托人</w:t>
      </w:r>
      <w:r>
        <w:rPr>
          <w:rFonts w:ascii="Times New Roman" w:hAnsi="Times New Roman" w:cs="Times New Roman"/>
          <w:b/>
          <w:bCs/>
          <w:color w:val="000000" w:themeColor="text1"/>
          <w:szCs w:val="24"/>
          <w:highlight w:val="none"/>
          <w:lang w:eastAsia="zh-CN"/>
          <w14:textFill>
            <w14:solidFill>
              <w14:schemeClr w14:val="tx1"/>
            </w14:solidFill>
          </w14:textFill>
        </w:rPr>
        <w:t xml:space="preserve">签字或盖章：</w:t>
      </w:r>
      <w:r/>
    </w:p>
    <w:p>
      <w:pPr>
        <w:ind w:firstLine="0"/>
        <w:jc w:val="right"/>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r>
      <w:r/>
    </w:p>
    <w:p>
      <w:pPr>
        <w:ind w:firstLine="0"/>
        <w:jc w:val="center"/>
        <w:spacing w:before="5"/>
        <w:widowControl w:val="off"/>
        <w:rPr>
          <w:rFonts w:ascii="Times New Roman" w:hAnsi="Times New Roman" w:cs="Times New Roman"/>
          <w:b/>
          <w:bCs/>
          <w:color w:val="000000" w:themeColor="text1"/>
          <w:szCs w:val="24"/>
          <w:highlight w:val="none"/>
          <w:lang w:eastAsia="zh-CN"/>
          <w14:textFill>
            <w14:solidFill>
              <w14:schemeClr w14:val="tx1"/>
            </w14:solidFill>
          </w14:textFill>
        </w:rPr>
      </w:pPr>
      <w:r>
        <w:rPr>
          <w:rFonts w:ascii="Times New Roman" w:hAnsi="Times New Roman" w:cs="Times New Roman"/>
          <w:b/>
          <w:bCs/>
          <w:color w:val="000000" w:themeColor="text1"/>
          <w:szCs w:val="24"/>
          <w:highlight w:val="none"/>
          <w:lang w:eastAsia="zh-CN"/>
          <w14:textFill>
            <w14:solidFill>
              <w14:schemeClr w14:val="tx1"/>
            </w14:solidFill>
          </w14:textFill>
        </w:rPr>
        <w:t xml:space="preserve">日期：</w:t>
      </w:r>
      <w:r/>
    </w:p>
    <w:p>
      <w:pPr>
        <w:ind w:right="34" w:firstLine="403"/>
        <w:widowControl w:val="off"/>
        <w:rPr>
          <w:rFonts w:ascii="宋体" w:hAnsi="宋体" w:cs="宋体"/>
          <w:color w:val="000000" w:themeColor="text1"/>
          <w:sz w:val="21"/>
          <w:szCs w:val="20"/>
          <w:highlight w:val="none"/>
          <w:lang w:eastAsia="zh-CN"/>
          <w14:textFill>
            <w14:solidFill>
              <w14:schemeClr w14:val="tx1"/>
            </w14:solidFill>
          </w14:textFill>
        </w:rPr>
      </w:pPr>
      <w:r>
        <w:rPr>
          <w:rFonts w:ascii="宋体" w:hAnsi="宋体" w:cs="宋体"/>
          <w:color w:val="000000" w:themeColor="text1"/>
          <w:sz w:val="21"/>
          <w:szCs w:val="20"/>
          <w:highlight w:val="none"/>
          <w:lang w:eastAsia="zh-CN"/>
          <w14:textFill>
            <w14:solidFill>
              <w14:schemeClr w14:val="tx1"/>
            </w14:solidFill>
          </w14:textFill>
        </w:rPr>
      </w:r>
      <w:r/>
    </w:p>
    <w:p>
      <w:pPr>
        <w:ind w:right="34" w:firstLine="403"/>
        <w:widowControl w:val="off"/>
        <w:rPr>
          <w:rFonts w:ascii="宋体" w:hAnsi="宋体" w:cs="宋体"/>
          <w:color w:val="000000" w:themeColor="text1"/>
          <w:sz w:val="21"/>
          <w:szCs w:val="20"/>
          <w:highlight w:val="none"/>
          <w:lang w:eastAsia="zh-CN"/>
          <w14:textFill>
            <w14:solidFill>
              <w14:schemeClr w14:val="tx1"/>
            </w14:solidFill>
          </w14:textFill>
        </w:rPr>
      </w:pPr>
      <w:r>
        <w:rPr>
          <w:rFonts w:ascii="宋体" w:hAnsi="宋体" w:cs="宋体"/>
          <w:color w:val="000000" w:themeColor="text1"/>
          <w:sz w:val="21"/>
          <w:szCs w:val="20"/>
          <w:highlight w:val="none"/>
          <w:lang w:eastAsia="zh-CN"/>
          <w14:textFill>
            <w14:solidFill>
              <w14:schemeClr w14:val="tx1"/>
            </w14:solidFill>
          </w14:textFill>
        </w:rPr>
      </w:r>
      <w:r/>
    </w:p>
    <w:p>
      <w:pPr>
        <w:ind w:right="34" w:firstLine="403"/>
        <w:widowControl w:val="off"/>
        <w:rPr>
          <w:rFonts w:ascii="宋体" w:hAnsi="宋体" w:cs="宋体"/>
          <w:color w:val="000000" w:themeColor="text1"/>
          <w:sz w:val="21"/>
          <w:szCs w:val="20"/>
          <w:highlight w:val="none"/>
          <w:lang w:eastAsia="zh-CN"/>
          <w14:textFill>
            <w14:solidFill>
              <w14:schemeClr w14:val="tx1"/>
            </w14:solidFill>
          </w14:textFill>
        </w:rPr>
      </w:pPr>
      <w:r>
        <w:rPr>
          <w:rFonts w:ascii="宋体" w:hAnsi="宋体" w:cs="宋体"/>
          <w:color w:val="000000" w:themeColor="text1"/>
          <w:sz w:val="21"/>
          <w:szCs w:val="20"/>
          <w:highlight w:val="none"/>
          <w:lang w:eastAsia="zh-CN"/>
          <w14:textFill>
            <w14:solidFill>
              <w14:schemeClr w14:val="tx1"/>
            </w14:solidFill>
          </w14:textFill>
        </w:rPr>
      </w:r>
      <w:r/>
    </w:p>
    <w:p>
      <w:pPr>
        <w:ind w:right="34" w:firstLine="403"/>
        <w:widowControl w:val="off"/>
        <w:rPr>
          <w:rFonts w:ascii="宋体" w:hAnsi="宋体" w:cs="宋体"/>
          <w:color w:val="000000" w:themeColor="text1"/>
          <w:sz w:val="21"/>
          <w:szCs w:val="20"/>
          <w:highlight w:val="none"/>
          <w:lang w:eastAsia="zh-CN"/>
          <w14:textFill>
            <w14:solidFill>
              <w14:schemeClr w14:val="tx1"/>
            </w14:solidFill>
          </w14:textFill>
        </w:rPr>
      </w:pPr>
      <w:r>
        <w:rPr>
          <w:rFonts w:ascii="宋体" w:hAnsi="宋体" w:cs="宋体"/>
          <w:color w:val="000000" w:themeColor="text1"/>
          <w:sz w:val="21"/>
          <w:szCs w:val="20"/>
          <w:highlight w:val="none"/>
          <w:lang w:eastAsia="zh-CN"/>
          <w14:textFill>
            <w14:solidFill>
              <w14:schemeClr w14:val="tx1"/>
            </w14:solidFill>
          </w14:textFill>
        </w:rPr>
      </w:r>
      <w:r/>
    </w:p>
    <w:p>
      <w:pPr>
        <w:ind w:right="34" w:firstLine="403"/>
        <w:widowControl w:val="off"/>
        <w:rPr>
          <w:rFonts w:ascii="宋体" w:hAnsi="宋体" w:cs="宋体"/>
          <w:color w:val="000000" w:themeColor="text1"/>
          <w:sz w:val="21"/>
          <w:szCs w:val="20"/>
          <w:highlight w:val="none"/>
          <w:lang w:eastAsia="zh-CN"/>
          <w14:textFill>
            <w14:solidFill>
              <w14:schemeClr w14:val="tx1"/>
            </w14:solidFill>
          </w14:textFill>
        </w:rPr>
      </w:pPr>
      <w:r>
        <w:rPr>
          <w:rFonts w:ascii="宋体" w:hAnsi="宋体" w:cs="宋体"/>
          <w:color w:val="000000" w:themeColor="text1"/>
          <w:sz w:val="21"/>
          <w:szCs w:val="20"/>
          <w:highlight w:val="none"/>
          <w:lang w:eastAsia="zh-CN"/>
          <w14:textFill>
            <w14:solidFill>
              <w14:schemeClr w14:val="tx1"/>
            </w14:solidFill>
          </w14:textFill>
        </w:rPr>
      </w:r>
      <w:r/>
    </w:p>
    <w:p>
      <w:pPr>
        <w:ind w:right="34" w:firstLine="403"/>
        <w:widowControl w:val="off"/>
        <w:rPr>
          <w:rFonts w:ascii="宋体" w:hAnsi="宋体" w:cs="宋体"/>
          <w:color w:val="000000" w:themeColor="text1"/>
          <w:sz w:val="21"/>
          <w:szCs w:val="20"/>
          <w:highlight w:val="none"/>
          <w:lang w:eastAsia="zh-CN"/>
          <w14:textFill>
            <w14:solidFill>
              <w14:schemeClr w14:val="tx1"/>
            </w14:solidFill>
          </w14:textFill>
        </w:rPr>
      </w:pPr>
      <w:r>
        <w:rPr>
          <w:rFonts w:ascii="宋体" w:hAnsi="宋体" w:cs="宋体"/>
          <w:color w:val="000000" w:themeColor="text1"/>
          <w:sz w:val="21"/>
          <w:szCs w:val="20"/>
          <w:highlight w:val="none"/>
          <w:lang w:eastAsia="zh-CN"/>
          <w14:textFill>
            <w14:solidFill>
              <w14:schemeClr w14:val="tx1"/>
            </w14:solidFill>
          </w14:textFill>
        </w:rPr>
      </w:r>
      <w:r/>
    </w:p>
    <w:p>
      <w:pPr>
        <w:shd w:val="nil" w:color="auto"/>
        <w:rPr>
          <w:rFonts w:ascii="宋体" w:hAnsi="宋体"/>
          <w:b/>
          <w:bCs/>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br w:type="page" w:clear="all"/>
      </w:r>
      <w:r>
        <w:rPr>
          <w:rFonts w:hint="eastAsia" w:ascii="宋体" w:hAnsi="宋体"/>
          <w:b/>
          <w:bCs/>
          <w:color w:val="000000" w:themeColor="text1"/>
          <w:sz w:val="30"/>
          <w:szCs w:val="30"/>
          <w:highlight w:val="none"/>
          <w:lang w:eastAsia="zh-CN"/>
          <w14:textFill>
            <w14:solidFill>
              <w14:schemeClr w14:val="tx1"/>
            </w14:solidFill>
          </w14:textFill>
        </w:rPr>
      </w:r>
      <w:r/>
    </w:p>
    <w:p>
      <w:pPr>
        <w:ind w:firstLine="0"/>
        <w:jc w:val="both"/>
        <w:spacing w:line="240" w:lineRule="auto"/>
        <w:widowControl w:val="off"/>
        <w:rPr>
          <w:rFonts w:hint="eastAsia" w:ascii="宋体" w:hAnsi="宋体"/>
          <w:b/>
          <w:bCs/>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lang w:eastAsia="zh-CN"/>
          <w14:textFill>
            <w14:solidFill>
              <w14:schemeClr w14:val="tx1"/>
            </w14:solidFill>
          </w14:textFill>
        </w:rPr>
        <w:t xml:space="preserve">（十一） 偏离表（格式）：</w:t>
      </w:r>
      <w:r/>
    </w:p>
    <w:p>
      <w:pPr>
        <w:ind w:firstLine="490"/>
        <w:jc w:val="center"/>
        <w:rPr>
          <w:rFonts w:ascii="黑体" w:hAnsi="黑体" w:eastAsia="黑体"/>
          <w:bCs/>
          <w:color w:val="000000" w:themeColor="text1"/>
          <w:sz w:val="28"/>
          <w:szCs w:val="28"/>
          <w:highlight w:val="none"/>
          <w:lang w:eastAsia="zh-CN"/>
          <w14:textFill>
            <w14:solidFill>
              <w14:schemeClr w14:val="tx1"/>
            </w14:solidFill>
          </w14:textFill>
        </w:rPr>
        <w:outlineLvl w:val="0"/>
      </w:pPr>
      <w:r/>
      <w:bookmarkStart w:id="34" w:name="_Toc11708"/>
      <w:r/>
      <w:bookmarkStart w:id="35" w:name="_Toc19347"/>
      <w:r/>
      <w:bookmarkStart w:id="36" w:name="_Toc21728"/>
      <w:r/>
      <w:bookmarkStart w:id="37" w:name="_Toc17007"/>
      <w:r>
        <w:rPr>
          <w:rFonts w:hint="eastAsia" w:ascii="黑体" w:hAnsi="黑体" w:eastAsia="黑体"/>
          <w:bCs/>
          <w:color w:val="000000" w:themeColor="text1"/>
          <w:sz w:val="28"/>
          <w:szCs w:val="28"/>
          <w:highlight w:val="none"/>
          <w:lang w:eastAsia="zh-CN"/>
          <w14:textFill>
            <w14:solidFill>
              <w14:schemeClr w14:val="tx1"/>
            </w14:solidFill>
          </w14:textFill>
        </w:rPr>
        <w:t xml:space="preserve">投标偏离表</w:t>
      </w:r>
      <w:bookmarkEnd w:id="34"/>
      <w:r/>
      <w:bookmarkEnd w:id="35"/>
      <w:r/>
      <w:bookmarkEnd w:id="36"/>
      <w:r/>
      <w:bookmarkEnd w:id="37"/>
      <w:r/>
      <w:r/>
    </w:p>
    <w:p>
      <w:pPr>
        <w:ind w:firstLine="0"/>
        <w:spacing w:line="400" w:lineRule="exact"/>
        <w:rPr>
          <w:rFonts w:ascii="宋体" w:hAnsi="宋体"/>
          <w:b/>
          <w:bCs/>
          <w:color w:val="000000" w:themeColor="text1"/>
          <w:spacing w:val="20"/>
          <w:sz w:val="28"/>
          <w:szCs w:val="28"/>
          <w:highlight w:val="none"/>
          <w:lang w:eastAsia="zh-CN"/>
          <w14:textFill>
            <w14:solidFill>
              <w14:schemeClr w14:val="tx1"/>
            </w14:solidFill>
          </w14:textFill>
        </w:rPr>
      </w:pPr>
      <w:r>
        <w:rPr>
          <w:rFonts w:hint="eastAsia" w:ascii="宋体" w:hAnsi="宋体" w:cs="宋体"/>
          <w:b/>
          <w:color w:val="000000" w:themeColor="text1"/>
          <w:szCs w:val="24"/>
          <w:highlight w:val="none"/>
          <w:lang w:eastAsia="zh-CN"/>
          <w14:textFill>
            <w14:solidFill>
              <w14:schemeClr w14:val="tx1"/>
            </w14:solidFill>
          </w14:textFill>
        </w:rPr>
        <w:t xml:space="preserve">投标供应商名称（盖章）                                  采购项目编号：</w:t>
      </w:r>
      <w:r/>
    </w:p>
    <w:tbl>
      <w:tblPr>
        <w:tblStyle w:val="998"/>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128"/>
        <w:gridCol w:w="2142"/>
        <w:gridCol w:w="2070"/>
        <w:gridCol w:w="2380"/>
      </w:tblGrid>
      <w:tr>
        <w:trPr>
          <w:jc w:val="center"/>
          <w:trHeight w:val="966"/>
        </w:trPr>
        <w:tc>
          <w:tcPr>
            <w:tcW w:w="900" w:type="dxa"/>
            <w:vAlign w:val="center"/>
            <w:textDirection w:val="lrTb"/>
            <w:noWrap w:val="false"/>
          </w:tcPr>
          <w:p>
            <w:pPr>
              <w:ind w:firstLine="0"/>
              <w:jc w:val="center"/>
              <w:spacing w:line="400" w:lineRule="exact"/>
              <w:rPr>
                <w:rFonts w:ascii="宋体" w:hAnsi="宋体"/>
                <w:b/>
                <w:color w:val="000000" w:themeColor="text1"/>
                <w:spacing w:val="20"/>
                <w:highlight w:val="none"/>
                <w14:textFill>
                  <w14:solidFill>
                    <w14:schemeClr w14:val="tx1"/>
                  </w14:solidFill>
                </w14:textFill>
              </w:rPr>
            </w:pPr>
            <w:r>
              <w:rPr>
                <w:rFonts w:hint="eastAsia" w:ascii="宋体" w:hAnsi="宋体"/>
                <w:b/>
                <w:color w:val="000000" w:themeColor="text1"/>
                <w:spacing w:val="20"/>
                <w:highlight w:val="none"/>
                <w14:textFill>
                  <w14:solidFill>
                    <w14:schemeClr w14:val="tx1"/>
                  </w14:solidFill>
                </w14:textFill>
              </w:rPr>
              <w:t xml:space="preserve">序号</w:t>
            </w:r>
            <w:r/>
          </w:p>
        </w:tc>
        <w:tc>
          <w:tcPr>
            <w:tcW w:w="2128" w:type="dxa"/>
            <w:vAlign w:val="center"/>
            <w:textDirection w:val="lrTb"/>
            <w:noWrap w:val="false"/>
          </w:tcPr>
          <w:p>
            <w:pPr>
              <w:ind w:firstLine="0"/>
              <w:jc w:val="center"/>
              <w:spacing w:line="400" w:lineRule="exact"/>
              <w:rPr>
                <w:rFonts w:ascii="宋体" w:hAnsi="宋体"/>
                <w:b/>
                <w:color w:val="000000" w:themeColor="text1"/>
                <w:spacing w:val="20"/>
                <w:highlight w:val="none"/>
                <w14:textFill>
                  <w14:solidFill>
                    <w14:schemeClr w14:val="tx1"/>
                  </w14:solidFill>
                </w14:textFill>
              </w:rPr>
            </w:pPr>
            <w:r>
              <w:rPr>
                <w:rFonts w:hint="eastAsia" w:ascii="宋体" w:hAnsi="宋体"/>
                <w:b/>
                <w:color w:val="000000" w:themeColor="text1"/>
                <w:spacing w:val="20"/>
                <w:highlight w:val="none"/>
                <w14:textFill>
                  <w14:solidFill>
                    <w14:schemeClr w14:val="tx1"/>
                  </w14:solidFill>
                </w14:textFill>
              </w:rPr>
              <w:t xml:space="preserve">投标货物名称</w:t>
            </w:r>
            <w:r/>
          </w:p>
        </w:tc>
        <w:tc>
          <w:tcPr>
            <w:tcW w:w="2142" w:type="dxa"/>
            <w:vAlign w:val="center"/>
            <w:textDirection w:val="lrTb"/>
            <w:noWrap w:val="false"/>
          </w:tcPr>
          <w:p>
            <w:pPr>
              <w:ind w:firstLine="0"/>
              <w:jc w:val="center"/>
              <w:spacing w:line="400" w:lineRule="exact"/>
              <w:rPr>
                <w:rFonts w:ascii="宋体" w:hAnsi="宋体"/>
                <w:b/>
                <w:color w:val="000000" w:themeColor="text1"/>
                <w:spacing w:val="20"/>
                <w:highlight w:val="none"/>
                <w14:textFill>
                  <w14:solidFill>
                    <w14:schemeClr w14:val="tx1"/>
                  </w14:solidFill>
                </w14:textFill>
              </w:rPr>
            </w:pPr>
            <w:r>
              <w:rPr>
                <w:rFonts w:hint="eastAsia" w:ascii="宋体" w:hAnsi="宋体"/>
                <w:b/>
                <w:color w:val="000000" w:themeColor="text1"/>
                <w:spacing w:val="20"/>
                <w:highlight w:val="none"/>
                <w14:textFill>
                  <w14:solidFill>
                    <w14:schemeClr w14:val="tx1"/>
                  </w14:solidFill>
                </w14:textFill>
              </w:rPr>
              <w:t xml:space="preserve">招标技术要求</w:t>
            </w:r>
            <w:r/>
          </w:p>
        </w:tc>
        <w:tc>
          <w:tcPr>
            <w:tcW w:w="2070" w:type="dxa"/>
            <w:vAlign w:val="center"/>
            <w:textDirection w:val="lrTb"/>
            <w:noWrap w:val="false"/>
          </w:tcPr>
          <w:p>
            <w:pPr>
              <w:ind w:firstLine="0"/>
              <w:jc w:val="both"/>
              <w:spacing w:line="400" w:lineRule="exact"/>
              <w:rPr>
                <w:rFonts w:ascii="宋体" w:hAnsi="宋体"/>
                <w:b/>
                <w:color w:val="000000" w:themeColor="text1"/>
                <w:spacing w:val="20"/>
                <w:highlight w:val="none"/>
                <w:lang w:eastAsia="zh-CN"/>
                <w14:textFill>
                  <w14:solidFill>
                    <w14:schemeClr w14:val="tx1"/>
                  </w14:solidFill>
                </w14:textFill>
              </w:rPr>
            </w:pPr>
            <w:r>
              <w:rPr>
                <w:rFonts w:ascii="宋体" w:hAnsi="宋体"/>
                <w:b/>
                <w:color w:val="000000" w:themeColor="text1"/>
                <w:spacing w:val="20"/>
                <w:highlight w:val="none"/>
                <w:lang w:eastAsia="zh-CN"/>
                <w14:textFill>
                  <w14:solidFill>
                    <w14:schemeClr w14:val="tx1"/>
                  </w14:solidFill>
                </w14:textFill>
              </w:rPr>
              <w:t xml:space="preserve">投标</w:t>
            </w:r>
            <w:r>
              <w:rPr>
                <w:rFonts w:hint="eastAsia" w:ascii="宋体" w:hAnsi="宋体"/>
                <w:b/>
                <w:color w:val="000000" w:themeColor="text1"/>
                <w:spacing w:val="20"/>
                <w:highlight w:val="none"/>
                <w:lang w:eastAsia="zh-CN"/>
                <w14:textFill>
                  <w14:solidFill>
                    <w14:schemeClr w14:val="tx1"/>
                  </w14:solidFill>
                </w14:textFill>
              </w:rPr>
              <w:t xml:space="preserve">货物</w:t>
            </w:r>
            <w:r>
              <w:rPr>
                <w:rFonts w:ascii="宋体" w:hAnsi="宋体"/>
                <w:b/>
                <w:color w:val="000000" w:themeColor="text1"/>
                <w:spacing w:val="20"/>
                <w:highlight w:val="none"/>
                <w:lang w:eastAsia="zh-CN"/>
                <w14:textFill>
                  <w14:solidFill>
                    <w14:schemeClr w14:val="tx1"/>
                  </w14:solidFill>
                </w14:textFill>
              </w:rPr>
              <w:t xml:space="preserve">技术指标描述</w:t>
            </w:r>
            <w:r/>
          </w:p>
        </w:tc>
        <w:tc>
          <w:tcPr>
            <w:tcW w:w="2380" w:type="dxa"/>
            <w:vAlign w:val="center"/>
            <w:textDirection w:val="lrTb"/>
            <w:noWrap w:val="false"/>
          </w:tcPr>
          <w:p>
            <w:pPr>
              <w:pStyle w:val="999"/>
              <w:ind w:firstLine="0"/>
              <w:jc w:val="both"/>
              <w:spacing w:line="400" w:lineRule="exact"/>
              <w:tabs>
                <w:tab w:val="clear" w:pos="4153" w:leader="none"/>
                <w:tab w:val="clear" w:pos="8306" w:leader="none"/>
              </w:tabs>
              <w:rPr>
                <w:rFonts w:ascii="宋体" w:hAnsi="宋体"/>
                <w:b/>
                <w:color w:val="000000" w:themeColor="text1"/>
                <w:spacing w:val="20"/>
                <w:sz w:val="24"/>
                <w:szCs w:val="24"/>
                <w:highlight w:val="none"/>
                <w:lang w:eastAsia="zh-CN"/>
                <w14:textFill>
                  <w14:solidFill>
                    <w14:schemeClr w14:val="tx1"/>
                  </w14:solidFill>
                </w14:textFill>
              </w:rPr>
            </w:pPr>
            <w:r>
              <w:rPr>
                <w:rFonts w:hint="eastAsia" w:ascii="宋体" w:hAnsi="宋体"/>
                <w:b/>
                <w:color w:val="000000" w:themeColor="text1"/>
                <w:spacing w:val="20"/>
                <w:sz w:val="24"/>
                <w:szCs w:val="24"/>
                <w:highlight w:val="none"/>
                <w:lang w:eastAsia="zh-CN"/>
                <w14:textFill>
                  <w14:solidFill>
                    <w14:schemeClr w14:val="tx1"/>
                  </w14:solidFill>
                </w14:textFill>
              </w:rPr>
              <w:t xml:space="preserve">选择项（正偏离、负偏离或符合）</w:t>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textDirection w:val="lrTb"/>
            <w:noWrap w:val="false"/>
          </w:tcPr>
          <w:p>
            <w:pPr>
              <w:ind w:firstLine="560"/>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499"/>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499"/>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15"/>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r>
        <w:trPr>
          <w:cantSplit/>
          <w:jc w:val="center"/>
          <w:trHeight w:val="526"/>
        </w:trPr>
        <w:tc>
          <w:tcPr>
            <w:tcW w:w="900" w:type="dxa"/>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28"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142"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07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c>
          <w:tcPr>
            <w:tcW w:w="2380" w:type="dxa"/>
            <w:vAlign w:val="center"/>
            <w:textDirection w:val="lrTb"/>
            <w:noWrap w:val="false"/>
          </w:tcPr>
          <w:p>
            <w:pPr>
              <w:ind w:firstLine="560"/>
              <w:jc w:val="center"/>
              <w:spacing w:line="400" w:lineRule="exact"/>
              <w:rPr>
                <w:rFonts w:ascii="宋体" w:hAnsi="宋体"/>
                <w:color w:val="000000" w:themeColor="text1"/>
                <w:spacing w:val="20"/>
                <w:highlight w:val="none"/>
                <w:lang w:eastAsia="zh-CN"/>
                <w14:textFill>
                  <w14:solidFill>
                    <w14:schemeClr w14:val="tx1"/>
                  </w14:solidFill>
                </w14:textFill>
              </w:rPr>
            </w:pPr>
            <w:r>
              <w:rPr>
                <w:rFonts w:ascii="宋体" w:hAnsi="宋体"/>
                <w:color w:val="000000" w:themeColor="text1"/>
                <w:spacing w:val="20"/>
                <w:highlight w:val="none"/>
                <w:lang w:eastAsia="zh-CN"/>
                <w14:textFill>
                  <w14:solidFill>
                    <w14:schemeClr w14:val="tx1"/>
                  </w14:solidFill>
                </w14:textFill>
              </w:rPr>
            </w:r>
            <w:r/>
          </w:p>
        </w:tc>
      </w:tr>
    </w:tbl>
    <w:p>
      <w:pPr>
        <w:ind w:firstLine="420"/>
        <w:rPr>
          <w:rFonts w:ascii="宋体" w:hAnsi="宋体" w:cs="宋体"/>
          <w:bCs/>
          <w:color w:val="000000" w:themeColor="text1"/>
          <w:highlight w:val="none"/>
          <w:lang w:eastAsia="zh-CN"/>
          <w14:textFill>
            <w14:solidFill>
              <w14:schemeClr w14:val="tx1"/>
            </w14:solidFill>
          </w14:textFill>
        </w:rPr>
        <w:outlineLvl w:val="0"/>
      </w:pPr>
      <w:r/>
      <w:bookmarkStart w:id="38" w:name="_Toc13481"/>
      <w:r/>
      <w:bookmarkStart w:id="39" w:name="_Toc18444"/>
      <w:r/>
      <w:bookmarkStart w:id="40" w:name="_Toc11173"/>
      <w:r/>
      <w:bookmarkStart w:id="41" w:name="_Toc29265"/>
      <w:r/>
      <w:r/>
    </w:p>
    <w:p>
      <w:pPr>
        <w:ind w:firstLine="420"/>
        <w:rPr>
          <w:rFonts w:ascii="宋体" w:hAnsi="宋体" w:cs="宋体"/>
          <w:bCs/>
          <w:color w:val="000000" w:themeColor="text1"/>
          <w:highlight w:val="none"/>
          <w:lang w:eastAsia="zh-CN"/>
          <w14:textFill>
            <w14:solidFill>
              <w14:schemeClr w14:val="tx1"/>
            </w14:solidFill>
          </w14:textFill>
        </w:rPr>
        <w:outlineLvl w:val="0"/>
      </w:pPr>
      <w:r>
        <w:rPr>
          <w:rFonts w:hint="eastAsia" w:ascii="宋体" w:hAnsi="宋体" w:cs="宋体"/>
          <w:bCs/>
          <w:color w:val="000000" w:themeColor="text1"/>
          <w:highlight w:val="none"/>
          <w:lang w:eastAsia="zh-CN"/>
          <w14:textFill>
            <w14:solidFill>
              <w14:schemeClr w14:val="tx1"/>
            </w14:solidFill>
          </w14:textFill>
        </w:rPr>
        <w:t xml:space="preserve">注：</w:t>
      </w:r>
      <w:bookmarkEnd w:id="38"/>
      <w:r/>
      <w:bookmarkEnd w:id="39"/>
      <w:r/>
      <w:bookmarkEnd w:id="40"/>
      <w:r/>
      <w:bookmarkEnd w:id="41"/>
      <w:r/>
      <w:r/>
    </w:p>
    <w:p>
      <w:pPr>
        <w:ind w:firstLine="420"/>
        <w:rPr>
          <w:rFonts w:ascii="宋体" w:hAnsi="宋体" w:cs="宋体"/>
          <w:bCs/>
          <w:color w:val="000000" w:themeColor="text1"/>
          <w:highlight w:val="none"/>
          <w:lang w:eastAsia="zh-CN"/>
          <w14:textFill>
            <w14:solidFill>
              <w14:schemeClr w14:val="tx1"/>
            </w14:solidFill>
          </w14:textFill>
        </w:rPr>
        <w:outlineLvl w:val="0"/>
      </w:pPr>
      <w:r/>
      <w:bookmarkStart w:id="42" w:name="_Toc10157"/>
      <w:r/>
      <w:bookmarkStart w:id="43" w:name="_Toc13193"/>
      <w:r/>
      <w:bookmarkStart w:id="44" w:name="_Toc25703"/>
      <w:r/>
      <w:bookmarkStart w:id="45" w:name="_Toc3377"/>
      <w:r>
        <w:rPr>
          <w:rFonts w:hint="eastAsia" w:ascii="宋体" w:hAnsi="宋体" w:cs="宋体"/>
          <w:bCs/>
          <w:color w:val="000000" w:themeColor="text1"/>
          <w:highlight w:val="none"/>
          <w:lang w:eastAsia="zh-CN"/>
          <w14:textFill>
            <w14:solidFill>
              <w14:schemeClr w14:val="tx1"/>
            </w14:solidFill>
          </w14:textFill>
        </w:rPr>
        <w:t xml:space="preserve">（1）本表不得删除；</w:t>
      </w:r>
      <w:bookmarkEnd w:id="42"/>
      <w:r/>
      <w:bookmarkEnd w:id="43"/>
      <w:r/>
      <w:bookmarkEnd w:id="44"/>
      <w:r/>
      <w:bookmarkEnd w:id="45"/>
      <w:r/>
      <w:r/>
    </w:p>
    <w:p>
      <w:pPr>
        <w:ind w:firstLine="420"/>
        <w:rPr>
          <w:rFonts w:ascii="宋体" w:hAnsi="宋体" w:cs="宋体"/>
          <w:bCs/>
          <w:color w:val="000000" w:themeColor="text1"/>
          <w:highlight w:val="none"/>
          <w:lang w:eastAsia="zh-CN"/>
          <w14:textFill>
            <w14:solidFill>
              <w14:schemeClr w14:val="tx1"/>
            </w14:solidFill>
          </w14:textFill>
        </w:rPr>
        <w:outlineLvl w:val="0"/>
      </w:pPr>
      <w:r/>
      <w:bookmarkStart w:id="46" w:name="_Toc29500"/>
      <w:r/>
      <w:bookmarkStart w:id="47" w:name="_Toc27272"/>
      <w:r/>
      <w:bookmarkStart w:id="48" w:name="_Toc24003"/>
      <w:r/>
      <w:bookmarkStart w:id="49" w:name="_Toc13612"/>
      <w:r>
        <w:rPr>
          <w:rFonts w:hint="eastAsia" w:ascii="宋体" w:hAnsi="宋体" w:cs="宋体"/>
          <w:bCs/>
          <w:color w:val="000000" w:themeColor="text1"/>
          <w:highlight w:val="none"/>
          <w:lang w:eastAsia="zh-CN"/>
          <w14:textFill>
            <w14:solidFill>
              <w14:schemeClr w14:val="tx1"/>
            </w14:solidFill>
          </w14:textFill>
        </w:rPr>
        <w:t xml:space="preserve">（2）</w:t>
      </w:r>
      <w:r>
        <w:rPr>
          <w:rFonts w:ascii="宋体" w:hAnsi="宋体" w:cs="宋体"/>
          <w:bCs/>
          <w:color w:val="000000" w:themeColor="text1"/>
          <w:highlight w:val="none"/>
          <w:lang w:eastAsia="zh-CN"/>
          <w14:textFill>
            <w14:solidFill>
              <w14:schemeClr w14:val="tx1"/>
            </w14:solidFill>
          </w14:textFill>
        </w:rPr>
        <w:t xml:space="preserve">投标供应商须对照招标技术参数要求逐条列出并对比，其中</w:t>
      </w:r>
      <w:r>
        <w:rPr>
          <w:rFonts w:hint="eastAsia" w:ascii="宋体" w:hAnsi="宋体" w:cs="宋体"/>
          <w:bCs/>
          <w:color w:val="000000" w:themeColor="text1"/>
          <w:highlight w:val="none"/>
          <w:lang w:eastAsia="zh-CN"/>
          <w14:textFill>
            <w14:solidFill>
              <w14:schemeClr w14:val="tx1"/>
            </w14:solidFill>
          </w14:textFill>
        </w:rPr>
        <w:t xml:space="preserve">“</w:t>
      </w:r>
      <w:r>
        <w:rPr>
          <w:rFonts w:ascii="宋体" w:hAnsi="宋体" w:cs="宋体"/>
          <w:bCs/>
          <w:color w:val="000000" w:themeColor="text1"/>
          <w:highlight w:val="none"/>
          <w:lang w:eastAsia="zh-CN"/>
          <w14:textFill>
            <w14:solidFill>
              <w14:schemeClr w14:val="tx1"/>
            </w14:solidFill>
          </w14:textFill>
        </w:rPr>
        <w:t xml:space="preserve">投标</w:t>
      </w:r>
      <w:r>
        <w:rPr>
          <w:rFonts w:hint="eastAsia" w:ascii="宋体" w:hAnsi="宋体" w:cs="宋体"/>
          <w:bCs/>
          <w:color w:val="000000" w:themeColor="text1"/>
          <w:highlight w:val="none"/>
          <w:lang w:eastAsia="zh-CN"/>
          <w14:textFill>
            <w14:solidFill>
              <w14:schemeClr w14:val="tx1"/>
            </w14:solidFill>
          </w14:textFill>
        </w:rPr>
        <w:t xml:space="preserve">货物</w:t>
      </w:r>
      <w:r>
        <w:rPr>
          <w:rFonts w:ascii="宋体" w:hAnsi="宋体" w:cs="宋体"/>
          <w:bCs/>
          <w:color w:val="000000" w:themeColor="text1"/>
          <w:highlight w:val="none"/>
          <w:lang w:eastAsia="zh-CN"/>
          <w14:textFill>
            <w14:solidFill>
              <w14:schemeClr w14:val="tx1"/>
            </w14:solidFill>
          </w14:textFill>
        </w:rPr>
        <w:t xml:space="preserve">技术指标描述</w:t>
      </w:r>
      <w:r>
        <w:rPr>
          <w:rFonts w:hint="eastAsia" w:ascii="宋体" w:hAnsi="宋体" w:cs="宋体"/>
          <w:bCs/>
          <w:color w:val="000000" w:themeColor="text1"/>
          <w:highlight w:val="none"/>
          <w:lang w:eastAsia="zh-CN"/>
          <w14:textFill>
            <w14:solidFill>
              <w14:schemeClr w14:val="tx1"/>
            </w14:solidFill>
          </w14:textFill>
        </w:rPr>
        <w:t xml:space="preserve">”</w:t>
      </w:r>
      <w:r>
        <w:rPr>
          <w:rFonts w:ascii="宋体" w:hAnsi="宋体" w:cs="宋体"/>
          <w:bCs/>
          <w:color w:val="000000" w:themeColor="text1"/>
          <w:highlight w:val="none"/>
          <w:lang w:eastAsia="zh-CN"/>
          <w14:textFill>
            <w14:solidFill>
              <w14:schemeClr w14:val="tx1"/>
            </w14:solidFill>
          </w14:textFill>
        </w:rPr>
        <w:t xml:space="preserve">一栏须详细说明投标产品的具体量化参数，如照抄招标文件要求或只写</w:t>
      </w:r>
      <w:r>
        <w:rPr>
          <w:rFonts w:hint="eastAsia" w:ascii="宋体" w:hAnsi="宋体" w:cs="宋体"/>
          <w:bCs/>
          <w:color w:val="000000" w:themeColor="text1"/>
          <w:highlight w:val="none"/>
          <w:lang w:eastAsia="zh-CN"/>
          <w14:textFill>
            <w14:solidFill>
              <w14:schemeClr w14:val="tx1"/>
            </w14:solidFill>
          </w14:textFill>
        </w:rPr>
        <w:t xml:space="preserve">“</w:t>
      </w:r>
      <w:r>
        <w:rPr>
          <w:rFonts w:ascii="宋体" w:hAnsi="宋体" w:cs="宋体"/>
          <w:bCs/>
          <w:color w:val="000000" w:themeColor="text1"/>
          <w:highlight w:val="none"/>
          <w:lang w:eastAsia="zh-CN"/>
          <w14:textFill>
            <w14:solidFill>
              <w14:schemeClr w14:val="tx1"/>
            </w14:solidFill>
          </w14:textFill>
        </w:rPr>
        <w:t xml:space="preserve">完全响应</w:t>
      </w:r>
      <w:r>
        <w:rPr>
          <w:rFonts w:hint="eastAsia" w:ascii="宋体" w:hAnsi="宋体" w:cs="宋体"/>
          <w:bCs/>
          <w:color w:val="000000" w:themeColor="text1"/>
          <w:highlight w:val="none"/>
          <w:lang w:eastAsia="zh-CN"/>
          <w14:textFill>
            <w14:solidFill>
              <w14:schemeClr w14:val="tx1"/>
            </w14:solidFill>
          </w14:textFill>
        </w:rPr>
        <w:t xml:space="preserve">”</w:t>
      </w:r>
      <w:r>
        <w:rPr>
          <w:rFonts w:ascii="宋体" w:hAnsi="宋体" w:cs="宋体"/>
          <w:bCs/>
          <w:color w:val="000000" w:themeColor="text1"/>
          <w:highlight w:val="none"/>
          <w:lang w:eastAsia="zh-CN"/>
          <w14:textFill>
            <w14:solidFill>
              <w14:schemeClr w14:val="tx1"/>
            </w14:solidFill>
          </w14:textFill>
        </w:rPr>
        <w:t xml:space="preserve">等字样的均不得分</w:t>
      </w:r>
      <w:r>
        <w:rPr>
          <w:rFonts w:hint="eastAsia" w:ascii="宋体" w:hAnsi="宋体" w:cs="宋体"/>
          <w:bCs/>
          <w:color w:val="000000" w:themeColor="text1"/>
          <w:highlight w:val="none"/>
          <w:lang w:eastAsia="zh-CN"/>
          <w14:textFill>
            <w14:solidFill>
              <w14:schemeClr w14:val="tx1"/>
            </w14:solidFill>
          </w14:textFill>
        </w:rPr>
        <w:t xml:space="preserve">，并注明“正偏离”或“负偏离”，具体偏离以评委会认定为准。</w:t>
      </w:r>
      <w:bookmarkEnd w:id="46"/>
      <w:r/>
      <w:bookmarkEnd w:id="47"/>
      <w:r/>
      <w:bookmarkEnd w:id="48"/>
      <w:r/>
      <w:bookmarkEnd w:id="49"/>
      <w:r/>
      <w:r/>
    </w:p>
    <w:p>
      <w:pPr>
        <w:ind w:firstLine="420"/>
        <w:rPr>
          <w:rFonts w:ascii="宋体" w:hAnsi="宋体" w:cs="宋体"/>
          <w:bCs/>
          <w:color w:val="000000" w:themeColor="text1"/>
          <w:highlight w:val="none"/>
          <w:lang w:eastAsia="zh-CN"/>
          <w14:textFill>
            <w14:solidFill>
              <w14:schemeClr w14:val="tx1"/>
            </w14:solidFill>
          </w14:textFill>
        </w:rPr>
        <w:outlineLvl w:val="0"/>
      </w:pPr>
      <w:r/>
      <w:bookmarkStart w:id="50" w:name="_Toc20363"/>
      <w:r/>
      <w:bookmarkStart w:id="51" w:name="_Toc23807"/>
      <w:r/>
      <w:bookmarkStart w:id="52" w:name="_Toc708"/>
      <w:r/>
      <w:bookmarkStart w:id="53" w:name="_Toc18897"/>
      <w:r>
        <w:rPr>
          <w:rFonts w:hint="eastAsia" w:ascii="宋体" w:hAnsi="宋体" w:cs="宋体"/>
          <w:bCs/>
          <w:color w:val="000000" w:themeColor="text1"/>
          <w:highlight w:val="none"/>
          <w:lang w:eastAsia="zh-CN"/>
          <w14:textFill>
            <w14:solidFill>
              <w14:schemeClr w14:val="tx1"/>
            </w14:solidFill>
          </w14:textFill>
        </w:rPr>
        <w:t xml:space="preserve">（3）本表如需要可自行延长。</w:t>
      </w:r>
      <w:bookmarkEnd w:id="50"/>
      <w:r/>
      <w:bookmarkEnd w:id="51"/>
      <w:r/>
      <w:bookmarkEnd w:id="52"/>
      <w:r/>
      <w:bookmarkEnd w:id="53"/>
      <w:r/>
      <w:r/>
    </w:p>
    <w:p>
      <w:pPr>
        <w:ind w:left="283" w:firstLine="0"/>
        <w:rPr>
          <w:rFonts w:ascii="等线" w:hAnsi="等线" w:eastAsia="等线"/>
          <w:color w:val="000000" w:themeColor="text1"/>
          <w:sz w:val="2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后附：相关证明资料原件扫描件。</w:t>
      </w:r>
      <w:r/>
    </w:p>
    <w:p>
      <w:pPr>
        <w:ind w:left="283" w:firstLine="0"/>
        <w:rPr>
          <w:rFonts w:ascii="等线" w:hAnsi="等线" w:eastAsia="等线"/>
          <w:color w:val="000000" w:themeColor="text1"/>
          <w:sz w:val="21"/>
          <w:highlight w:val="none"/>
          <w:lang w:eastAsia="zh-CN"/>
          <w14:textFill>
            <w14:solidFill>
              <w14:schemeClr w14:val="tx1"/>
            </w14:solidFill>
          </w14:textFill>
        </w:rPr>
      </w:pPr>
      <w:r>
        <w:rPr>
          <w:rFonts w:ascii="等线" w:hAnsi="等线" w:eastAsia="等线"/>
          <w:color w:val="000000" w:themeColor="text1"/>
          <w:sz w:val="21"/>
          <w:highlight w:val="none"/>
          <w:lang w:eastAsia="zh-CN"/>
          <w14:textFill>
            <w14:solidFill>
              <w14:schemeClr w14:val="tx1"/>
            </w14:solidFill>
          </w14:textFill>
        </w:rPr>
      </w:r>
      <w:r/>
    </w:p>
    <w:sectPr>
      <w:footnotePr/>
      <w:endnotePr/>
      <w:type w:val="nextPage"/>
      <w:pgSz w:w="11906" w:h="16838" w:orient="portrait"/>
      <w:pgMar w:top="1191" w:right="1503" w:bottom="851" w:left="1503" w:header="851"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2585" cy="2032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62585" cy="20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05"/>
                            <w:ind w:firstLine="36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8.5pt;height:16.0pt;mso-wrap-distance-left:9.0pt;mso-wrap-distance-top:0.0pt;mso-wrap-distance-right:9.0pt;mso-wrap-distance-bottom:0.0pt;v-text-anchor:top;visibility:visible;" filled="f" stroked="f" strokeweight="0.50pt">
              <v:textbox inset="0,0,0,0">
                <w:txbxContent>
                  <w:p>
                    <w:pPr>
                      <w:pStyle w:val="1005"/>
                      <w:ind w:firstLine="36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360"/>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26085" cy="4660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26085" cy="466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9184"/>
                            <w:rPr/>
                          </w:sdtPr>
                          <w:sdtContent>
                            <w:p>
                              <w:pPr>
                                <w:pStyle w:val="1005"/>
                                <w:ind w:firstLine="36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ind w:firstLine="48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3.5pt;height:36.7pt;mso-wrap-distance-left:9.0pt;mso-wrap-distance-top:0.0pt;mso-wrap-distance-right:9.0pt;mso-wrap-distance-bottom:0.0pt;v-text-anchor:top;visibility:visible;" filled="f" stroked="f" strokeweight="0.50pt">
              <v:textbox inset="0,0,0,0">
                <w:txbxContent>
                  <w:sdt>
                    <w:sdtPr>
                      <w15:appearance w15:val="boundingBox"/>
                      <w:id w:val="147459184"/>
                      <w:rPr/>
                    </w:sdtPr>
                    <w:sdtContent>
                      <w:p>
                        <w:pPr>
                          <w:pStyle w:val="1005"/>
                          <w:ind w:firstLine="36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ind w:firstLine="480"/>
                    </w:pPr>
                    <w:r/>
                    <w:r/>
                  </w:p>
                </w:txbxContent>
              </v:textbox>
            </v:shape>
          </w:pict>
        </mc:Fallback>
      </mc:AlternateContent>
    </w:r>
    <w:r/>
  </w:p>
  <w:p>
    <w:pPr>
      <w:pStyle w:val="1005"/>
      <w:ind w:firstLine="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jc w:val="righ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japaneseCounting"/>
      <w:isLgl w:val="false"/>
      <w:suff w:val="tab"/>
      <w:lvlText w:val="（%1）"/>
      <w:lvlJc w:val="left"/>
      <w:pPr>
        <w:ind w:left="1287" w:hanging="720"/>
      </w:pPr>
      <w:rPr>
        <w:rFonts w:hint="default"/>
        <w:color w:val="auto"/>
      </w:r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97"/>
    <w:link w:val="993"/>
    <w:uiPriority w:val="9"/>
    <w:rPr>
      <w:rFonts w:ascii="Arial" w:hAnsi="Arial" w:eastAsia="Arial" w:cs="Arial"/>
      <w:sz w:val="40"/>
      <w:szCs w:val="40"/>
    </w:rPr>
  </w:style>
  <w:style w:type="character" w:styleId="825">
    <w:name w:val="Heading 2 Char"/>
    <w:basedOn w:val="997"/>
    <w:link w:val="994"/>
    <w:uiPriority w:val="9"/>
    <w:rPr>
      <w:rFonts w:ascii="Arial" w:hAnsi="Arial" w:eastAsia="Arial" w:cs="Arial"/>
      <w:sz w:val="34"/>
    </w:rPr>
  </w:style>
  <w:style w:type="character" w:styleId="826">
    <w:name w:val="Heading 3 Char"/>
    <w:basedOn w:val="997"/>
    <w:link w:val="995"/>
    <w:uiPriority w:val="9"/>
    <w:rPr>
      <w:rFonts w:ascii="Arial" w:hAnsi="Arial" w:eastAsia="Arial" w:cs="Arial"/>
      <w:sz w:val="30"/>
      <w:szCs w:val="30"/>
    </w:rPr>
  </w:style>
  <w:style w:type="character" w:styleId="827">
    <w:name w:val="Heading 4 Char"/>
    <w:basedOn w:val="997"/>
    <w:link w:val="996"/>
    <w:uiPriority w:val="9"/>
    <w:rPr>
      <w:rFonts w:ascii="Arial" w:hAnsi="Arial" w:eastAsia="Arial" w:cs="Arial"/>
      <w:b/>
      <w:bCs/>
      <w:sz w:val="26"/>
      <w:szCs w:val="26"/>
    </w:rPr>
  </w:style>
  <w:style w:type="paragraph" w:styleId="828">
    <w:name w:val="Heading 5"/>
    <w:basedOn w:val="992"/>
    <w:next w:val="992"/>
    <w:link w:val="829"/>
    <w:uiPriority w:val="9"/>
    <w:unhideWhenUsed/>
    <w:qFormat/>
    <w:pPr>
      <w:keepLines/>
      <w:keepNext/>
      <w:spacing w:before="320" w:after="200"/>
      <w:outlineLvl w:val="4"/>
    </w:pPr>
    <w:rPr>
      <w:rFonts w:ascii="Arial" w:hAnsi="Arial" w:eastAsia="Arial" w:cs="Arial"/>
      <w:b/>
      <w:bCs/>
      <w:sz w:val="24"/>
      <w:szCs w:val="24"/>
    </w:rPr>
  </w:style>
  <w:style w:type="character" w:styleId="829">
    <w:name w:val="Heading 5 Char"/>
    <w:basedOn w:val="997"/>
    <w:link w:val="828"/>
    <w:uiPriority w:val="9"/>
    <w:rPr>
      <w:rFonts w:ascii="Arial" w:hAnsi="Arial" w:eastAsia="Arial" w:cs="Arial"/>
      <w:b/>
      <w:bCs/>
      <w:sz w:val="24"/>
      <w:szCs w:val="24"/>
    </w:rPr>
  </w:style>
  <w:style w:type="paragraph" w:styleId="830">
    <w:name w:val="Heading 6"/>
    <w:basedOn w:val="992"/>
    <w:next w:val="992"/>
    <w:link w:val="831"/>
    <w:uiPriority w:val="9"/>
    <w:unhideWhenUsed/>
    <w:qFormat/>
    <w:pPr>
      <w:keepLines/>
      <w:keepNext/>
      <w:spacing w:before="320" w:after="200"/>
      <w:outlineLvl w:val="5"/>
    </w:pPr>
    <w:rPr>
      <w:rFonts w:ascii="Arial" w:hAnsi="Arial" w:eastAsia="Arial" w:cs="Arial"/>
      <w:b/>
      <w:bCs/>
      <w:sz w:val="22"/>
      <w:szCs w:val="22"/>
    </w:rPr>
  </w:style>
  <w:style w:type="character" w:styleId="831">
    <w:name w:val="Heading 6 Char"/>
    <w:basedOn w:val="997"/>
    <w:link w:val="830"/>
    <w:uiPriority w:val="9"/>
    <w:rPr>
      <w:rFonts w:ascii="Arial" w:hAnsi="Arial" w:eastAsia="Arial" w:cs="Arial"/>
      <w:b/>
      <w:bCs/>
      <w:sz w:val="22"/>
      <w:szCs w:val="22"/>
    </w:rPr>
  </w:style>
  <w:style w:type="paragraph" w:styleId="832">
    <w:name w:val="Heading 7"/>
    <w:basedOn w:val="992"/>
    <w:next w:val="992"/>
    <w:link w:val="833"/>
    <w:uiPriority w:val="9"/>
    <w:unhideWhenUsed/>
    <w:qFormat/>
    <w:pPr>
      <w:keepLines/>
      <w:keepNext/>
      <w:spacing w:before="320" w:after="200"/>
      <w:outlineLvl w:val="6"/>
    </w:pPr>
    <w:rPr>
      <w:rFonts w:ascii="Arial" w:hAnsi="Arial" w:eastAsia="Arial" w:cs="Arial"/>
      <w:b/>
      <w:bCs/>
      <w:i/>
      <w:iCs/>
      <w:sz w:val="22"/>
      <w:szCs w:val="22"/>
    </w:rPr>
  </w:style>
  <w:style w:type="character" w:styleId="833">
    <w:name w:val="Heading 7 Char"/>
    <w:basedOn w:val="997"/>
    <w:link w:val="832"/>
    <w:uiPriority w:val="9"/>
    <w:rPr>
      <w:rFonts w:ascii="Arial" w:hAnsi="Arial" w:eastAsia="Arial" w:cs="Arial"/>
      <w:b/>
      <w:bCs/>
      <w:i/>
      <w:iCs/>
      <w:sz w:val="22"/>
      <w:szCs w:val="22"/>
    </w:rPr>
  </w:style>
  <w:style w:type="paragraph" w:styleId="834">
    <w:name w:val="Heading 8"/>
    <w:basedOn w:val="992"/>
    <w:next w:val="992"/>
    <w:link w:val="835"/>
    <w:uiPriority w:val="9"/>
    <w:unhideWhenUsed/>
    <w:qFormat/>
    <w:pPr>
      <w:keepLines/>
      <w:keepNext/>
      <w:spacing w:before="320" w:after="200"/>
      <w:outlineLvl w:val="7"/>
    </w:pPr>
    <w:rPr>
      <w:rFonts w:ascii="Arial" w:hAnsi="Arial" w:eastAsia="Arial" w:cs="Arial"/>
      <w:i/>
      <w:iCs/>
      <w:sz w:val="22"/>
      <w:szCs w:val="22"/>
    </w:rPr>
  </w:style>
  <w:style w:type="character" w:styleId="835">
    <w:name w:val="Heading 8 Char"/>
    <w:basedOn w:val="997"/>
    <w:link w:val="834"/>
    <w:uiPriority w:val="9"/>
    <w:rPr>
      <w:rFonts w:ascii="Arial" w:hAnsi="Arial" w:eastAsia="Arial" w:cs="Arial"/>
      <w:i/>
      <w:iCs/>
      <w:sz w:val="22"/>
      <w:szCs w:val="22"/>
    </w:rPr>
  </w:style>
  <w:style w:type="paragraph" w:styleId="836">
    <w:name w:val="Heading 9"/>
    <w:basedOn w:val="992"/>
    <w:next w:val="992"/>
    <w:link w:val="837"/>
    <w:uiPriority w:val="9"/>
    <w:unhideWhenUsed/>
    <w:qFormat/>
    <w:pPr>
      <w:keepLines/>
      <w:keepNext/>
      <w:spacing w:before="320" w:after="200"/>
      <w:outlineLvl w:val="8"/>
    </w:pPr>
    <w:rPr>
      <w:rFonts w:ascii="Arial" w:hAnsi="Arial" w:eastAsia="Arial" w:cs="Arial"/>
      <w:i/>
      <w:iCs/>
      <w:sz w:val="21"/>
      <w:szCs w:val="21"/>
    </w:rPr>
  </w:style>
  <w:style w:type="character" w:styleId="837">
    <w:name w:val="Heading 9 Char"/>
    <w:basedOn w:val="997"/>
    <w:link w:val="836"/>
    <w:uiPriority w:val="9"/>
    <w:rPr>
      <w:rFonts w:ascii="Arial" w:hAnsi="Arial" w:eastAsia="Arial" w:cs="Arial"/>
      <w:i/>
      <w:iCs/>
      <w:sz w:val="21"/>
      <w:szCs w:val="21"/>
    </w:rPr>
  </w:style>
  <w:style w:type="paragraph" w:styleId="838">
    <w:name w:val="No Spacing"/>
    <w:uiPriority w:val="1"/>
    <w:qFormat/>
    <w:pPr>
      <w:spacing w:before="0" w:after="0" w:line="240" w:lineRule="auto"/>
    </w:pPr>
  </w:style>
  <w:style w:type="paragraph" w:styleId="839">
    <w:name w:val="Title"/>
    <w:basedOn w:val="992"/>
    <w:next w:val="992"/>
    <w:link w:val="840"/>
    <w:uiPriority w:val="10"/>
    <w:qFormat/>
    <w:pPr>
      <w:contextualSpacing/>
      <w:spacing w:before="300" w:after="200"/>
    </w:pPr>
    <w:rPr>
      <w:sz w:val="48"/>
      <w:szCs w:val="48"/>
    </w:rPr>
  </w:style>
  <w:style w:type="character" w:styleId="840">
    <w:name w:val="Title Char"/>
    <w:basedOn w:val="997"/>
    <w:link w:val="839"/>
    <w:uiPriority w:val="10"/>
    <w:rPr>
      <w:sz w:val="48"/>
      <w:szCs w:val="48"/>
    </w:rPr>
  </w:style>
  <w:style w:type="paragraph" w:styleId="841">
    <w:name w:val="Subtitle"/>
    <w:basedOn w:val="992"/>
    <w:next w:val="992"/>
    <w:link w:val="842"/>
    <w:uiPriority w:val="11"/>
    <w:qFormat/>
    <w:pPr>
      <w:spacing w:before="200" w:after="200"/>
    </w:pPr>
    <w:rPr>
      <w:sz w:val="24"/>
      <w:szCs w:val="24"/>
    </w:rPr>
  </w:style>
  <w:style w:type="character" w:styleId="842">
    <w:name w:val="Subtitle Char"/>
    <w:basedOn w:val="997"/>
    <w:link w:val="841"/>
    <w:uiPriority w:val="11"/>
    <w:rPr>
      <w:sz w:val="24"/>
      <w:szCs w:val="24"/>
    </w:rPr>
  </w:style>
  <w:style w:type="paragraph" w:styleId="843">
    <w:name w:val="Quote"/>
    <w:basedOn w:val="992"/>
    <w:next w:val="992"/>
    <w:link w:val="844"/>
    <w:uiPriority w:val="29"/>
    <w:qFormat/>
    <w:pPr>
      <w:ind w:left="720" w:right="720"/>
    </w:pPr>
    <w:rPr>
      <w:i/>
    </w:rPr>
  </w:style>
  <w:style w:type="character" w:styleId="844">
    <w:name w:val="Quote Char"/>
    <w:link w:val="843"/>
    <w:uiPriority w:val="29"/>
    <w:rPr>
      <w:i/>
    </w:rPr>
  </w:style>
  <w:style w:type="paragraph" w:styleId="845">
    <w:name w:val="Intense Quote"/>
    <w:basedOn w:val="992"/>
    <w:next w:val="992"/>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link w:val="845"/>
    <w:uiPriority w:val="30"/>
    <w:rPr>
      <w:i/>
    </w:rPr>
  </w:style>
  <w:style w:type="character" w:styleId="847">
    <w:name w:val="Header Char"/>
    <w:basedOn w:val="997"/>
    <w:link w:val="999"/>
    <w:uiPriority w:val="99"/>
  </w:style>
  <w:style w:type="character" w:styleId="848">
    <w:name w:val="Footer Char"/>
    <w:basedOn w:val="997"/>
    <w:link w:val="1005"/>
    <w:uiPriority w:val="99"/>
  </w:style>
  <w:style w:type="paragraph" w:styleId="849">
    <w:name w:val="Caption"/>
    <w:basedOn w:val="992"/>
    <w:next w:val="992"/>
    <w:uiPriority w:val="35"/>
    <w:semiHidden/>
    <w:unhideWhenUsed/>
    <w:qFormat/>
    <w:pPr>
      <w:spacing w:line="276" w:lineRule="auto"/>
    </w:pPr>
    <w:rPr>
      <w:b/>
      <w:bCs/>
      <w:color w:val="4f81bd" w:themeColor="accent1"/>
      <w:sz w:val="18"/>
      <w:szCs w:val="18"/>
    </w:rPr>
  </w:style>
  <w:style w:type="character" w:styleId="850">
    <w:name w:val="Caption Char"/>
    <w:basedOn w:val="849"/>
    <w:link w:val="1005"/>
    <w:uiPriority w:val="99"/>
  </w:style>
  <w:style w:type="table" w:styleId="851">
    <w:name w:val="Table Grid"/>
    <w:basedOn w:val="99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Grid Light"/>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88">
    <w:name w:val="Grid Table 5 Dark - Accent 2"/>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9">
    <w:name w:val="Grid Table 5 Dark - Accent 3"/>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90">
    <w:name w:val="Grid Table 5 Dark- Accent 4"/>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91">
    <w:name w:val="Grid Table 5 Dark - Accent 5"/>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92">
    <w:name w:val="Grid Table 5 Dark - Accent 6"/>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3">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0">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3">
    <w:name w:val="List Table 3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24">
    <w:name w:val="List Table 3 - Accent 3"/>
    <w:basedOn w:val="9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25">
    <w:name w:val="List Table 3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26">
    <w:name w:val="List Table 3 - Accent 5"/>
    <w:basedOn w:val="9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27">
    <w:name w:val="List Table 3 - Accent 6"/>
    <w:basedOn w:val="9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28">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0">
    <w:name w:val="List Table 4 - Accent 2"/>
    <w:basedOn w:val="9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31">
    <w:name w:val="List Table 4 - Accent 3"/>
    <w:basedOn w:val="9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32">
    <w:name w:val="List Table 4 - Accent 4"/>
    <w:basedOn w:val="9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33">
    <w:name w:val="List Table 4 - Accent 5"/>
    <w:basedOn w:val="9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34">
    <w:name w:val="List Table 4 - Accent 6"/>
    <w:basedOn w:val="9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35">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44">
    <w:name w:val="List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45">
    <w:name w:val="List Table 6 Colorful - Accent 3"/>
    <w:basedOn w:val="9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46">
    <w:name w:val="List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47">
    <w:name w:val="List Table 6 Colorful - Accent 5"/>
    <w:basedOn w:val="9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48">
    <w:name w:val="List Table 6 Colorful - Accent 6"/>
    <w:basedOn w:val="9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9">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51">
    <w:name w:val="List Table 7 Colorful - Accent 2"/>
    <w:basedOn w:val="9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52">
    <w:name w:val="List Table 7 Colorful - Accent 3"/>
    <w:basedOn w:val="9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53">
    <w:name w:val="List Table 7 Colorful - Accent 4"/>
    <w:basedOn w:val="9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54">
    <w:name w:val="List Table 7 Colorful - Accent 5"/>
    <w:basedOn w:val="9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55">
    <w:name w:val="List Table 7 Colorful - Accent 6"/>
    <w:basedOn w:val="9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56">
    <w:name w:val="Lined - Accent"/>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8">
    <w:name w:val="Lined - Accent 2"/>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9">
    <w:name w:val="Lined - Accent 3"/>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0">
    <w:name w:val="Lined - Accent 4"/>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1">
    <w:name w:val="Lined - Accent 5"/>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2">
    <w:name w:val="Lined - Accent 6"/>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3">
    <w:name w:val="Bordered &amp; Lined - Accent"/>
    <w:basedOn w:val="9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5">
    <w:name w:val="Bordered &amp; Lined - Accent 2"/>
    <w:basedOn w:val="9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6">
    <w:name w:val="Bordered &amp; Lined - Accent 3"/>
    <w:basedOn w:val="9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7">
    <w:name w:val="Bordered &amp; Lined - Accent 4"/>
    <w:basedOn w:val="9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8">
    <w:name w:val="Bordered &amp; Lined - Accent 5"/>
    <w:basedOn w:val="9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9">
    <w:name w:val="Bordered &amp; Lined - Accent 6"/>
    <w:basedOn w:val="9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0">
    <w:name w:val="Bordered"/>
    <w:basedOn w:val="9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7">
    <w:name w:val="footnote text"/>
    <w:basedOn w:val="992"/>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997"/>
    <w:uiPriority w:val="99"/>
    <w:unhideWhenUsed/>
    <w:rPr>
      <w:vertAlign w:val="superscript"/>
    </w:rPr>
  </w:style>
  <w:style w:type="paragraph" w:styleId="980">
    <w:name w:val="endnote text"/>
    <w:basedOn w:val="992"/>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7"/>
    <w:uiPriority w:val="99"/>
    <w:semiHidden/>
    <w:unhideWhenUsed/>
    <w:rPr>
      <w:vertAlign w:val="superscript"/>
    </w:rPr>
  </w:style>
  <w:style w:type="paragraph" w:styleId="983">
    <w:name w:val="toc 3"/>
    <w:basedOn w:val="992"/>
    <w:next w:val="992"/>
    <w:uiPriority w:val="39"/>
    <w:unhideWhenUsed/>
    <w:pPr>
      <w:ind w:left="567" w:right="0" w:firstLine="0"/>
      <w:spacing w:after="57"/>
    </w:pPr>
  </w:style>
  <w:style w:type="paragraph" w:styleId="984">
    <w:name w:val="toc 4"/>
    <w:basedOn w:val="992"/>
    <w:next w:val="992"/>
    <w:uiPriority w:val="39"/>
    <w:unhideWhenUsed/>
    <w:pPr>
      <w:ind w:left="850" w:right="0" w:firstLine="0"/>
      <w:spacing w:after="57"/>
    </w:pPr>
  </w:style>
  <w:style w:type="paragraph" w:styleId="985">
    <w:name w:val="toc 5"/>
    <w:basedOn w:val="992"/>
    <w:next w:val="992"/>
    <w:uiPriority w:val="39"/>
    <w:unhideWhenUsed/>
    <w:pPr>
      <w:ind w:left="1134" w:right="0" w:firstLine="0"/>
      <w:spacing w:after="57"/>
    </w:pPr>
  </w:style>
  <w:style w:type="paragraph" w:styleId="986">
    <w:name w:val="toc 6"/>
    <w:basedOn w:val="992"/>
    <w:next w:val="992"/>
    <w:uiPriority w:val="39"/>
    <w:unhideWhenUsed/>
    <w:pPr>
      <w:ind w:left="1417" w:right="0" w:firstLine="0"/>
      <w:spacing w:after="57"/>
    </w:pPr>
  </w:style>
  <w:style w:type="paragraph" w:styleId="987">
    <w:name w:val="toc 7"/>
    <w:basedOn w:val="992"/>
    <w:next w:val="992"/>
    <w:uiPriority w:val="39"/>
    <w:unhideWhenUsed/>
    <w:pPr>
      <w:ind w:left="1701" w:right="0" w:firstLine="0"/>
      <w:spacing w:after="57"/>
    </w:pPr>
  </w:style>
  <w:style w:type="paragraph" w:styleId="988">
    <w:name w:val="toc 8"/>
    <w:basedOn w:val="992"/>
    <w:next w:val="992"/>
    <w:uiPriority w:val="39"/>
    <w:unhideWhenUsed/>
    <w:pPr>
      <w:ind w:left="1984" w:right="0" w:firstLine="0"/>
      <w:spacing w:after="57"/>
    </w:pPr>
  </w:style>
  <w:style w:type="paragraph" w:styleId="989">
    <w:name w:val="toc 9"/>
    <w:basedOn w:val="992"/>
    <w:next w:val="992"/>
    <w:uiPriority w:val="39"/>
    <w:unhideWhenUsed/>
    <w:pPr>
      <w:ind w:left="2268" w:right="0" w:firstLine="0"/>
      <w:spacing w:after="57"/>
    </w:p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999"/>
    <w:uiPriority w:val="0"/>
    <w:qFormat/>
    <w:pPr>
      <w:ind w:firstLine="200"/>
      <w:spacing w:line="360" w:lineRule="auto"/>
    </w:pPr>
    <w:rPr>
      <w:rFonts w:ascii="Arial" w:hAnsi="Arial" w:eastAsia="宋体" w:cs="Arial"/>
      <w:color w:val="000000"/>
      <w:sz w:val="24"/>
      <w:szCs w:val="21"/>
      <w:lang w:val="en-US" w:eastAsia="en-US" w:bidi="ar-SA"/>
    </w:rPr>
  </w:style>
  <w:style w:type="paragraph" w:styleId="993">
    <w:name w:val="Heading 1"/>
    <w:basedOn w:val="992"/>
    <w:next w:val="992"/>
    <w:uiPriority w:val="9"/>
    <w:qFormat/>
    <w:pPr>
      <w:ind w:firstLine="0"/>
      <w:jc w:val="center"/>
      <w:keepLines/>
      <w:keepNext/>
      <w:spacing w:line="240" w:lineRule="auto"/>
      <w:outlineLvl w:val="0"/>
    </w:pPr>
    <w:rPr>
      <w:rFonts w:eastAsia="黑体"/>
      <w:b/>
      <w:bCs/>
      <w:sz w:val="36"/>
      <w:szCs w:val="44"/>
    </w:rPr>
  </w:style>
  <w:style w:type="paragraph" w:styleId="994">
    <w:name w:val="Heading 2"/>
    <w:basedOn w:val="992"/>
    <w:next w:val="992"/>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995">
    <w:name w:val="Heading 3"/>
    <w:basedOn w:val="992"/>
    <w:next w:val="1000"/>
    <w:uiPriority w:val="9"/>
    <w:unhideWhenUsed/>
    <w:qFormat/>
    <w:pPr>
      <w:ind w:firstLine="0"/>
      <w:keepLines/>
      <w:keepNext/>
      <w:spacing w:line="240" w:lineRule="auto"/>
      <w:outlineLvl w:val="2"/>
    </w:pPr>
    <w:rPr>
      <w:bCs/>
      <w:sz w:val="32"/>
      <w:szCs w:val="32"/>
    </w:rPr>
  </w:style>
  <w:style w:type="paragraph" w:styleId="996">
    <w:name w:val="Heading 4"/>
    <w:basedOn w:val="992"/>
    <w:next w:val="992"/>
    <w:uiPriority w:val="9"/>
    <w:unhideWhenUsed/>
    <w:qFormat/>
    <w:pPr>
      <w:ind w:firstLine="0"/>
      <w:keepLines/>
      <w:keepNext/>
      <w:spacing w:before="120"/>
      <w:outlineLvl w:val="3"/>
    </w:pPr>
    <w:rPr>
      <w:rFonts w:asciiTheme="majorHAnsi" w:hAnsiTheme="majorHAnsi" w:cstheme="majorBidi"/>
      <w:b/>
      <w:bCs/>
      <w:sz w:val="28"/>
      <w:szCs w:val="28"/>
    </w:rPr>
  </w:style>
  <w:style w:type="character" w:styleId="997" w:default="1">
    <w:name w:val="Default Paragraph Font"/>
    <w:uiPriority w:val="1"/>
    <w:semiHidden/>
    <w:unhideWhenUsed/>
    <w:qFormat/>
  </w:style>
  <w:style w:type="table" w:styleId="998" w:default="1">
    <w:name w:val="Normal Table"/>
    <w:uiPriority w:val="99"/>
    <w:semiHidden/>
    <w:unhideWhenUsed/>
    <w:qFormat/>
    <w:tblPr>
      <w:tblCellMar>
        <w:left w:w="108" w:type="dxa"/>
        <w:top w:w="0" w:type="dxa"/>
        <w:right w:w="108" w:type="dxa"/>
        <w:bottom w:w="0" w:type="dxa"/>
      </w:tblCellMar>
    </w:tblPr>
  </w:style>
  <w:style w:type="paragraph" w:styleId="999">
    <w:name w:val="Header"/>
    <w:basedOn w:val="992"/>
    <w:uiPriority w:val="99"/>
    <w:unhideWhenUsed/>
    <w:qFormat/>
    <w:pPr>
      <w:jc w:val="center"/>
      <w:tabs>
        <w:tab w:val="center" w:pos="4153" w:leader="none"/>
        <w:tab w:val="right" w:pos="8306" w:leader="none"/>
      </w:tabs>
    </w:pPr>
    <w:rPr>
      <w:sz w:val="18"/>
      <w:szCs w:val="18"/>
    </w:rPr>
  </w:style>
  <w:style w:type="paragraph" w:styleId="1000">
    <w:name w:val="Normal Indent"/>
    <w:basedOn w:val="992"/>
    <w:uiPriority w:val="0"/>
    <w:qFormat/>
    <w:pPr>
      <w:ind w:firstLine="420"/>
    </w:pPr>
    <w:rPr>
      <w:sz w:val="20"/>
      <w:szCs w:val="20"/>
    </w:rPr>
  </w:style>
  <w:style w:type="paragraph" w:styleId="1001">
    <w:name w:val="annotation text"/>
    <w:basedOn w:val="992"/>
    <w:link w:val="1017"/>
    <w:uiPriority w:val="99"/>
    <w:qFormat/>
  </w:style>
  <w:style w:type="paragraph" w:styleId="1002">
    <w:name w:val="Body Text"/>
    <w:basedOn w:val="992"/>
    <w:uiPriority w:val="0"/>
    <w:semiHidden/>
    <w:qFormat/>
    <w:pPr>
      <w:ind w:firstLine="0"/>
      <w:spacing w:line="240" w:lineRule="auto"/>
    </w:pPr>
    <w:rPr>
      <w:rFonts w:eastAsia="Arial"/>
      <w:sz w:val="21"/>
    </w:rPr>
  </w:style>
  <w:style w:type="paragraph" w:styleId="1003">
    <w:name w:val="Body Text Indent"/>
    <w:basedOn w:val="992"/>
    <w:uiPriority w:val="99"/>
    <w:semiHidden/>
    <w:unhideWhenUsed/>
    <w:qFormat/>
    <w:pPr>
      <w:ind w:left="420"/>
      <w:spacing w:after="120"/>
    </w:pPr>
  </w:style>
  <w:style w:type="paragraph" w:styleId="1004">
    <w:name w:val="Balloon Text"/>
    <w:basedOn w:val="992"/>
    <w:link w:val="1015"/>
    <w:uiPriority w:val="0"/>
    <w:qFormat/>
    <w:pPr>
      <w:spacing w:line="240" w:lineRule="auto"/>
    </w:pPr>
    <w:rPr>
      <w:rFonts w:ascii="宋体"/>
      <w:sz w:val="18"/>
      <w:szCs w:val="18"/>
    </w:rPr>
  </w:style>
  <w:style w:type="paragraph" w:styleId="1005">
    <w:name w:val="Footer"/>
    <w:basedOn w:val="992"/>
    <w:uiPriority w:val="99"/>
    <w:unhideWhenUsed/>
    <w:qFormat/>
    <w:pPr>
      <w:tabs>
        <w:tab w:val="center" w:pos="4153" w:leader="none"/>
        <w:tab w:val="right" w:pos="8306" w:leader="none"/>
      </w:tabs>
    </w:pPr>
    <w:rPr>
      <w:sz w:val="18"/>
      <w:szCs w:val="18"/>
    </w:rPr>
  </w:style>
  <w:style w:type="paragraph" w:styleId="1006">
    <w:name w:val="toc 1"/>
    <w:basedOn w:val="992"/>
    <w:next w:val="992"/>
    <w:uiPriority w:val="39"/>
    <w:unhideWhenUsed/>
    <w:qFormat/>
    <w:pPr>
      <w:ind w:firstLine="0"/>
      <w:tabs>
        <w:tab w:val="right" w:pos="8890" w:leader="dot"/>
      </w:tabs>
    </w:pPr>
  </w:style>
  <w:style w:type="paragraph" w:styleId="1007">
    <w:name w:val="toc 2"/>
    <w:basedOn w:val="992"/>
    <w:next w:val="992"/>
    <w:uiPriority w:val="39"/>
    <w:unhideWhenUsed/>
    <w:qFormat/>
    <w:pPr>
      <w:ind w:left="420"/>
    </w:pPr>
  </w:style>
  <w:style w:type="paragraph" w:styleId="1008">
    <w:name w:val="annotation subject"/>
    <w:basedOn w:val="1001"/>
    <w:next w:val="1001"/>
    <w:link w:val="1018"/>
    <w:uiPriority w:val="0"/>
    <w:semiHidden/>
    <w:unhideWhenUsed/>
    <w:qFormat/>
    <w:rPr>
      <w:b/>
      <w:bCs/>
    </w:rPr>
  </w:style>
  <w:style w:type="character" w:styleId="1009">
    <w:name w:val="Strong"/>
    <w:basedOn w:val="997"/>
    <w:uiPriority w:val="0"/>
    <w:qFormat/>
    <w:rPr>
      <w:b/>
    </w:rPr>
  </w:style>
  <w:style w:type="character" w:styleId="1010">
    <w:name w:val="Hyperlink"/>
    <w:basedOn w:val="997"/>
    <w:uiPriority w:val="99"/>
    <w:unhideWhenUsed/>
    <w:qFormat/>
    <w:rPr>
      <w:color w:val="0026e5" w:themeColor="hyperlink"/>
      <w:u w:val="single"/>
      <w14:textFill>
        <w14:solidFill>
          <w14:schemeClr w14:val="hlink"/>
        </w14:solidFill>
      </w14:textFill>
    </w:rPr>
  </w:style>
  <w:style w:type="character" w:styleId="1011">
    <w:name w:val="annotation reference"/>
    <w:basedOn w:val="997"/>
    <w:uiPriority w:val="99"/>
    <w:qFormat/>
    <w:rPr>
      <w:sz w:val="21"/>
      <w:szCs w:val="21"/>
    </w:rPr>
  </w:style>
  <w:style w:type="paragraph" w:styleId="1012" w:customStyle="1">
    <w:name w:val="TOC 标题1"/>
    <w:basedOn w:val="993"/>
    <w:next w:val="992"/>
    <w:uiPriority w:val="39"/>
    <w:unhideWhenUsed/>
    <w:qFormat/>
    <w:pPr>
      <w:jc w:val="left"/>
      <w:spacing w:before="240" w:line="259" w:lineRule="auto"/>
      <w:outlineLvl w:val="9"/>
    </w:pPr>
    <w:rPr>
      <w:rFonts w:asciiTheme="majorHAnsi" w:hAnsiTheme="majorHAnsi" w:eastAsiaTheme="majorEastAsia" w:cstheme="majorBidi"/>
      <w:b w:val="0"/>
      <w:bCs w:val="0"/>
      <w:color w:val="2e54a1" w:themeColor="accent1" w:themeShade="BF"/>
      <w:sz w:val="32"/>
      <w:szCs w:val="32"/>
      <w:lang w:eastAsia="zh-CN"/>
    </w:rPr>
  </w:style>
  <w:style w:type="paragraph" w:styleId="1013">
    <w:name w:val="List Paragraph"/>
    <w:basedOn w:val="992"/>
    <w:uiPriority w:val="34"/>
    <w:qFormat/>
    <w:pPr>
      <w:ind w:firstLine="420"/>
    </w:pPr>
  </w:style>
  <w:style w:type="paragraph" w:styleId="1014" w:customStyle="1">
    <w:name w:val="_Style 1"/>
    <w:basedOn w:val="992"/>
    <w:uiPriority w:val="99"/>
    <w:qFormat/>
    <w:pPr>
      <w:ind w:firstLine="420"/>
    </w:pPr>
    <w:rPr>
      <w:rFonts w:ascii="Calibri" w:hAnsi="Calibri"/>
      <w:szCs w:val="22"/>
    </w:rPr>
  </w:style>
  <w:style w:type="character" w:styleId="1015" w:customStyle="1">
    <w:name w:val="批注框文本 Char"/>
    <w:basedOn w:val="997"/>
    <w:link w:val="1004"/>
    <w:uiPriority w:val="0"/>
    <w:qFormat/>
    <w:rPr>
      <w:rFonts w:ascii="宋体" w:hAnsi="Arial" w:eastAsia="宋体" w:cs="Arial"/>
      <w:color w:val="000000"/>
      <w:sz w:val="18"/>
      <w:szCs w:val="18"/>
      <w:lang w:eastAsia="en-US"/>
    </w:rPr>
  </w:style>
  <w:style w:type="paragraph" w:styleId="1016" w:customStyle="1">
    <w:name w:val="修订1"/>
    <w:hidden/>
    <w:uiPriority w:val="99"/>
    <w:semiHidden/>
    <w:qFormat/>
    <w:rPr>
      <w:rFonts w:ascii="Arial" w:hAnsi="Arial" w:eastAsia="宋体" w:cs="Arial"/>
      <w:color w:val="000000"/>
      <w:sz w:val="24"/>
      <w:szCs w:val="21"/>
      <w:lang w:val="en-US" w:eastAsia="en-US" w:bidi="ar-SA"/>
    </w:rPr>
  </w:style>
  <w:style w:type="character" w:styleId="1017" w:customStyle="1">
    <w:name w:val="批注文字 Char"/>
    <w:basedOn w:val="997"/>
    <w:link w:val="1001"/>
    <w:uiPriority w:val="99"/>
    <w:qFormat/>
    <w:rPr>
      <w:rFonts w:ascii="Arial" w:hAnsi="Arial" w:cs="Arial"/>
      <w:color w:val="000000"/>
      <w:sz w:val="24"/>
      <w:szCs w:val="21"/>
      <w:lang w:eastAsia="en-US"/>
    </w:rPr>
  </w:style>
  <w:style w:type="character" w:styleId="1018" w:customStyle="1">
    <w:name w:val="批注主题 Char"/>
    <w:basedOn w:val="1017"/>
    <w:link w:val="1008"/>
    <w:uiPriority w:val="0"/>
    <w:semiHidden/>
    <w:qFormat/>
    <w:rPr>
      <w:rFonts w:ascii="Arial" w:hAnsi="Arial" w:cs="Arial"/>
      <w:b/>
      <w:bCs/>
      <w:color w:val="000000"/>
      <w:sz w:val="24"/>
      <w:szCs w:val="21"/>
      <w:lang w:eastAsia="en-US"/>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张姝淼</dc:creator>
  <cp:lastModifiedBy>宁本营</cp:lastModifiedBy>
  <cp:revision>10</cp:revision>
  <dcterms:created xsi:type="dcterms:W3CDTF">2025-09-30T07:59:00Z</dcterms:created>
  <dcterms:modified xsi:type="dcterms:W3CDTF">2025-10-17T05:24:13Z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E17E9FF9181B4C6398A764678F2BCD13_13</vt:lpwstr>
  </property>
  <property fmtid="{D5CDD505-2E9C-101B-9397-08002B2CF9AE}" pid="4" name="KSOTemplateDocerSaveRecord">
    <vt:lpwstr>eyJoZGlkIjoiYTc5NzI1MWYzYzI2MDY1MTMwODc4MjhjYTdiZGEyZTAiLCJ1c2VySWQiOiI3MjExNzA2NzAifQ==</vt:lpwstr>
  </property>
</Properties>
</file>